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0A" w:rsidRDefault="0049030A" w:rsidP="0049030A">
      <w:pPr>
        <w:spacing w:after="0"/>
        <w:jc w:val="both"/>
        <w:rPr>
          <w:rFonts w:ascii="Arial" w:hAnsi="Arial" w:cs="Arial"/>
          <w:b/>
          <w:sz w:val="24"/>
        </w:rPr>
      </w:pPr>
    </w:p>
    <w:p w:rsidR="001521F6" w:rsidRPr="00AC734E" w:rsidRDefault="001521F6" w:rsidP="001521F6">
      <w:pPr>
        <w:jc w:val="both"/>
        <w:rPr>
          <w:rFonts w:ascii="Arial" w:hAnsi="Arial" w:cs="Arial"/>
          <w:b/>
          <w:sz w:val="24"/>
          <w:szCs w:val="24"/>
        </w:rPr>
      </w:pPr>
      <w:r w:rsidRPr="00AC734E">
        <w:rPr>
          <w:rFonts w:ascii="Arial" w:hAnsi="Arial" w:cs="Arial"/>
          <w:b/>
          <w:sz w:val="24"/>
          <w:szCs w:val="24"/>
        </w:rPr>
        <w:t xml:space="preserve">Consulta directa. </w:t>
      </w:r>
      <w:r w:rsidR="0040123C">
        <w:rPr>
          <w:rFonts w:ascii="Arial" w:hAnsi="Arial" w:cs="Arial"/>
          <w:sz w:val="24"/>
          <w:szCs w:val="24"/>
        </w:rPr>
        <w:t xml:space="preserve">Cuando el sujeto obligado, </w:t>
      </w:r>
      <w:r w:rsidRPr="0040123C">
        <w:rPr>
          <w:rFonts w:ascii="Arial" w:hAnsi="Arial" w:cs="Arial"/>
          <w:sz w:val="24"/>
          <w:szCs w:val="24"/>
        </w:rPr>
        <w:t>pretenda</w:t>
      </w:r>
      <w:r w:rsidRPr="00AC734E">
        <w:rPr>
          <w:rFonts w:ascii="Arial" w:hAnsi="Arial" w:cs="Arial"/>
          <w:b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poner a d</w:t>
      </w:r>
      <w:r w:rsidR="0040123C">
        <w:rPr>
          <w:rFonts w:ascii="Arial" w:hAnsi="Arial" w:cs="Arial"/>
          <w:sz w:val="24"/>
          <w:szCs w:val="24"/>
        </w:rPr>
        <w:t>isposición del solicitante los d</w:t>
      </w:r>
      <w:r w:rsidRPr="00AC734E">
        <w:rPr>
          <w:rFonts w:ascii="Arial" w:hAnsi="Arial" w:cs="Arial"/>
          <w:sz w:val="24"/>
          <w:szCs w:val="24"/>
        </w:rPr>
        <w:t>ocumentos en consulta directa, además de fundar y motivar el hecho de que la información solicitada implique anális</w:t>
      </w:r>
      <w:r w:rsidR="0040123C">
        <w:rPr>
          <w:rFonts w:ascii="Arial" w:hAnsi="Arial" w:cs="Arial"/>
          <w:sz w:val="24"/>
          <w:szCs w:val="24"/>
        </w:rPr>
        <w:t xml:space="preserve">is, estudio o procesamiento </w:t>
      </w:r>
      <w:r w:rsidRPr="00AC734E">
        <w:rPr>
          <w:rFonts w:ascii="Arial" w:hAnsi="Arial" w:cs="Arial"/>
          <w:sz w:val="24"/>
          <w:szCs w:val="24"/>
        </w:rPr>
        <w:t xml:space="preserve">cuya entrega o reproducción sobrepase </w:t>
      </w:r>
      <w:r w:rsidR="0040123C">
        <w:rPr>
          <w:rFonts w:ascii="Arial" w:hAnsi="Arial" w:cs="Arial"/>
          <w:sz w:val="24"/>
          <w:szCs w:val="24"/>
        </w:rPr>
        <w:t xml:space="preserve">sus </w:t>
      </w:r>
      <w:r w:rsidRPr="00AC734E">
        <w:rPr>
          <w:rFonts w:ascii="Arial" w:hAnsi="Arial" w:cs="Arial"/>
          <w:sz w:val="24"/>
          <w:szCs w:val="24"/>
        </w:rPr>
        <w:t xml:space="preserve">capacidades técnicas </w:t>
      </w:r>
      <w:r w:rsidR="0040123C">
        <w:rPr>
          <w:rFonts w:ascii="Arial" w:hAnsi="Arial" w:cs="Arial"/>
          <w:sz w:val="24"/>
          <w:szCs w:val="24"/>
        </w:rPr>
        <w:t>para cumplir con la solicitud</w:t>
      </w:r>
      <w:r>
        <w:rPr>
          <w:rFonts w:ascii="Arial" w:hAnsi="Arial" w:cs="Arial"/>
          <w:sz w:val="24"/>
          <w:szCs w:val="24"/>
        </w:rPr>
        <w:t xml:space="preserve"> en</w:t>
      </w:r>
      <w:r w:rsidRPr="00AC734E">
        <w:rPr>
          <w:rFonts w:ascii="Arial" w:hAnsi="Arial" w:cs="Arial"/>
          <w:sz w:val="24"/>
          <w:szCs w:val="24"/>
        </w:rPr>
        <w:t xml:space="preserve"> los plazos establecidos para dichos efectos,</w:t>
      </w:r>
      <w:r w:rsidR="0040123C">
        <w:rPr>
          <w:rFonts w:ascii="Arial" w:hAnsi="Arial" w:cs="Arial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deberá</w:t>
      </w:r>
      <w:r w:rsidR="0040123C">
        <w:rPr>
          <w:rFonts w:ascii="Arial" w:hAnsi="Arial" w:cs="Arial"/>
          <w:sz w:val="24"/>
          <w:szCs w:val="24"/>
        </w:rPr>
        <w:t xml:space="preserve"> también</w:t>
      </w:r>
      <w:r w:rsidRPr="00AC734E">
        <w:rPr>
          <w:rFonts w:ascii="Arial" w:hAnsi="Arial" w:cs="Arial"/>
          <w:sz w:val="24"/>
          <w:szCs w:val="24"/>
        </w:rPr>
        <w:t xml:space="preserve"> </w:t>
      </w:r>
      <w:r w:rsidR="00C00750">
        <w:rPr>
          <w:rFonts w:ascii="Arial" w:hAnsi="Arial" w:cs="Arial"/>
          <w:sz w:val="24"/>
          <w:szCs w:val="24"/>
        </w:rPr>
        <w:t xml:space="preserve">observar </w:t>
      </w:r>
      <w:r w:rsidRPr="00AC734E">
        <w:rPr>
          <w:rFonts w:ascii="Arial" w:hAnsi="Arial" w:cs="Arial"/>
          <w:sz w:val="24"/>
          <w:szCs w:val="24"/>
        </w:rPr>
        <w:t xml:space="preserve">el procedimiento </w:t>
      </w:r>
      <w:r w:rsidRPr="00D66735">
        <w:rPr>
          <w:rFonts w:ascii="Arial" w:hAnsi="Arial" w:cs="Arial"/>
          <w:sz w:val="24"/>
          <w:szCs w:val="24"/>
        </w:rPr>
        <w:t xml:space="preserve">para la atención de solicitudes en la modalidad de consulta directa, establecido en </w:t>
      </w:r>
      <w:r w:rsidRPr="00D66735">
        <w:rPr>
          <w:rFonts w:ascii="Arial" w:hAnsi="Arial" w:cs="Arial"/>
          <w:b/>
          <w:sz w:val="24"/>
          <w:szCs w:val="24"/>
        </w:rPr>
        <w:t xml:space="preserve"> los Lineamientos</w:t>
      </w:r>
      <w:r w:rsidR="00D66735" w:rsidRPr="00D66735">
        <w:rPr>
          <w:rFonts w:ascii="Arial" w:hAnsi="Arial" w:cs="Arial"/>
          <w:b/>
          <w:sz w:val="24"/>
          <w:szCs w:val="24"/>
        </w:rPr>
        <w:t xml:space="preserve"> Generales en Materia de Clasificación y Desclasificación de la</w:t>
      </w:r>
      <w:bookmarkStart w:id="0" w:name="_GoBack"/>
      <w:bookmarkEnd w:id="0"/>
      <w:r w:rsidR="00D66735" w:rsidRPr="00D66735">
        <w:rPr>
          <w:rFonts w:ascii="Arial" w:hAnsi="Arial" w:cs="Arial"/>
          <w:b/>
          <w:sz w:val="24"/>
          <w:szCs w:val="24"/>
        </w:rPr>
        <w:t xml:space="preserve"> Información, así como </w:t>
      </w:r>
      <w:r w:rsidRPr="00D66735">
        <w:rPr>
          <w:rFonts w:ascii="Arial" w:hAnsi="Arial" w:cs="Arial"/>
          <w:b/>
          <w:sz w:val="24"/>
          <w:szCs w:val="24"/>
        </w:rPr>
        <w:t>para la elaboración de versiones públicas</w:t>
      </w:r>
      <w:r w:rsidR="00A9082D" w:rsidRPr="00D66735">
        <w:rPr>
          <w:rFonts w:ascii="Arial" w:hAnsi="Arial" w:cs="Arial"/>
          <w:b/>
          <w:sz w:val="24"/>
          <w:szCs w:val="24"/>
        </w:rPr>
        <w:t>.</w:t>
      </w:r>
      <w:r w:rsidRPr="00AC734E">
        <w:rPr>
          <w:rFonts w:ascii="Arial" w:hAnsi="Arial" w:cs="Arial"/>
          <w:b/>
          <w:sz w:val="24"/>
          <w:szCs w:val="24"/>
        </w:rPr>
        <w:t xml:space="preserve">  </w:t>
      </w:r>
    </w:p>
    <w:p w:rsidR="0049030A" w:rsidRDefault="0049030A" w:rsidP="0049030A">
      <w:pPr>
        <w:spacing w:after="0"/>
        <w:jc w:val="both"/>
        <w:rPr>
          <w:rFonts w:ascii="Arial" w:hAnsi="Arial" w:cs="Arial"/>
          <w:b/>
          <w:sz w:val="24"/>
        </w:rPr>
      </w:pPr>
    </w:p>
    <w:p w:rsidR="0049030A" w:rsidRPr="00385219" w:rsidRDefault="0049030A" w:rsidP="0049030A">
      <w:pPr>
        <w:spacing w:after="0"/>
        <w:jc w:val="both"/>
        <w:rPr>
          <w:rFonts w:ascii="Arial" w:hAnsi="Arial" w:cs="Arial"/>
          <w:b/>
          <w:sz w:val="24"/>
        </w:rPr>
      </w:pPr>
      <w:r w:rsidRPr="00385219">
        <w:rPr>
          <w:rFonts w:ascii="Arial" w:hAnsi="Arial" w:cs="Arial"/>
          <w:b/>
          <w:sz w:val="24"/>
        </w:rPr>
        <w:t>Precedentes:</w:t>
      </w:r>
    </w:p>
    <w:p w:rsidR="0049030A" w:rsidRPr="00385219" w:rsidRDefault="0049030A" w:rsidP="004903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385219">
        <w:rPr>
          <w:rFonts w:ascii="Arial" w:hAnsi="Arial" w:cs="Arial"/>
          <w:sz w:val="24"/>
        </w:rPr>
        <w:t xml:space="preserve">Acceso a </w:t>
      </w:r>
      <w:r w:rsidR="0068645F" w:rsidRPr="00385219">
        <w:rPr>
          <w:rFonts w:ascii="Arial" w:hAnsi="Arial" w:cs="Arial"/>
          <w:sz w:val="24"/>
        </w:rPr>
        <w:t>la información pública. RR/137/21</w:t>
      </w:r>
      <w:r w:rsidRPr="00385219">
        <w:rPr>
          <w:rFonts w:ascii="Arial" w:hAnsi="Arial" w:cs="Arial"/>
          <w:sz w:val="24"/>
        </w:rPr>
        <w:t>. Sesió</w:t>
      </w:r>
      <w:r w:rsidR="0068645F" w:rsidRPr="00385219">
        <w:rPr>
          <w:rFonts w:ascii="Arial" w:hAnsi="Arial" w:cs="Arial"/>
          <w:sz w:val="24"/>
        </w:rPr>
        <w:t>n del 30</w:t>
      </w:r>
      <w:r w:rsidRPr="00385219">
        <w:rPr>
          <w:rFonts w:ascii="Arial" w:hAnsi="Arial" w:cs="Arial"/>
          <w:sz w:val="24"/>
        </w:rPr>
        <w:t xml:space="preserve"> de </w:t>
      </w:r>
      <w:r w:rsidR="0068645F" w:rsidRPr="00385219">
        <w:rPr>
          <w:rFonts w:ascii="Arial" w:hAnsi="Arial" w:cs="Arial"/>
          <w:sz w:val="24"/>
        </w:rPr>
        <w:t>junio de 2021</w:t>
      </w:r>
      <w:r w:rsidRPr="00385219">
        <w:rPr>
          <w:rFonts w:ascii="Arial" w:hAnsi="Arial" w:cs="Arial"/>
          <w:sz w:val="24"/>
        </w:rPr>
        <w:t xml:space="preserve">. Votación por unanimidad. </w:t>
      </w:r>
      <w:r w:rsidRPr="00385219">
        <w:rPr>
          <w:rFonts w:ascii="Arial" w:hAnsi="Arial" w:cs="Arial"/>
          <w:bCs/>
          <w:sz w:val="24"/>
        </w:rPr>
        <w:t>Sin votos disidentes o particulares.</w:t>
      </w:r>
      <w:r w:rsidR="0068645F" w:rsidRPr="00385219">
        <w:rPr>
          <w:rFonts w:ascii="Arial" w:hAnsi="Arial" w:cs="Arial"/>
          <w:bCs/>
          <w:sz w:val="24"/>
        </w:rPr>
        <w:t xml:space="preserve"> </w:t>
      </w:r>
      <w:r w:rsidR="0068645F" w:rsidRPr="00385219">
        <w:rPr>
          <w:rFonts w:ascii="Arial" w:hAnsi="Arial" w:cs="Arial"/>
          <w:sz w:val="24"/>
        </w:rPr>
        <w:t>Fiscalía General del Estado de Durango</w:t>
      </w:r>
      <w:r w:rsidR="00E57C47" w:rsidRPr="00385219">
        <w:rPr>
          <w:rFonts w:ascii="Arial" w:hAnsi="Arial" w:cs="Arial"/>
          <w:sz w:val="24"/>
        </w:rPr>
        <w:t>. Comisionada</w:t>
      </w:r>
      <w:r w:rsidRPr="00385219">
        <w:rPr>
          <w:rFonts w:ascii="Arial" w:hAnsi="Arial" w:cs="Arial"/>
          <w:sz w:val="24"/>
        </w:rPr>
        <w:t xml:space="preserve"> Ponente</w:t>
      </w:r>
      <w:r w:rsidR="0068645F" w:rsidRPr="00385219">
        <w:rPr>
          <w:rFonts w:ascii="Arial" w:hAnsi="Arial" w:cs="Arial"/>
          <w:sz w:val="24"/>
        </w:rPr>
        <w:t xml:space="preserve"> Paulina Elizabeth </w:t>
      </w:r>
      <w:proofErr w:type="spellStart"/>
      <w:r w:rsidR="0068645F" w:rsidRPr="00385219">
        <w:rPr>
          <w:rFonts w:ascii="Arial" w:hAnsi="Arial" w:cs="Arial"/>
          <w:sz w:val="24"/>
        </w:rPr>
        <w:t>Compean</w:t>
      </w:r>
      <w:proofErr w:type="spellEnd"/>
      <w:r w:rsidR="0068645F" w:rsidRPr="00385219">
        <w:rPr>
          <w:rFonts w:ascii="Arial" w:hAnsi="Arial" w:cs="Arial"/>
          <w:sz w:val="24"/>
        </w:rPr>
        <w:t xml:space="preserve"> Torres</w:t>
      </w:r>
      <w:r w:rsidRPr="00385219">
        <w:rPr>
          <w:rFonts w:ascii="Arial" w:hAnsi="Arial" w:cs="Arial"/>
          <w:sz w:val="24"/>
        </w:rPr>
        <w:t xml:space="preserve">. </w:t>
      </w:r>
    </w:p>
    <w:p w:rsidR="0049030A" w:rsidRPr="00385219" w:rsidRDefault="0049030A" w:rsidP="004903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385219">
        <w:rPr>
          <w:rFonts w:ascii="Arial" w:hAnsi="Arial" w:cs="Arial"/>
          <w:sz w:val="24"/>
        </w:rPr>
        <w:t xml:space="preserve">Acceso a </w:t>
      </w:r>
      <w:r w:rsidR="0068645F" w:rsidRPr="00385219">
        <w:rPr>
          <w:rFonts w:ascii="Arial" w:hAnsi="Arial" w:cs="Arial"/>
          <w:sz w:val="24"/>
        </w:rPr>
        <w:t>la información pública. RR/195/21</w:t>
      </w:r>
      <w:r w:rsidRPr="00385219">
        <w:rPr>
          <w:rFonts w:ascii="Arial" w:hAnsi="Arial" w:cs="Arial"/>
          <w:sz w:val="24"/>
        </w:rPr>
        <w:t>.</w:t>
      </w:r>
      <w:r w:rsidRPr="00385219">
        <w:rPr>
          <w:rFonts w:ascii="Arial" w:hAnsi="Arial" w:cs="Arial"/>
          <w:b/>
          <w:bCs/>
          <w:sz w:val="24"/>
        </w:rPr>
        <w:t xml:space="preserve"> </w:t>
      </w:r>
      <w:r w:rsidR="0068645F" w:rsidRPr="00385219">
        <w:rPr>
          <w:rFonts w:ascii="Arial" w:hAnsi="Arial" w:cs="Arial"/>
          <w:sz w:val="24"/>
        </w:rPr>
        <w:t>Sesión del 08</w:t>
      </w:r>
      <w:r w:rsidRPr="00385219">
        <w:rPr>
          <w:rFonts w:ascii="Arial" w:hAnsi="Arial" w:cs="Arial"/>
          <w:sz w:val="24"/>
        </w:rPr>
        <w:t xml:space="preserve"> de </w:t>
      </w:r>
      <w:r w:rsidR="0068645F" w:rsidRPr="00385219">
        <w:rPr>
          <w:rFonts w:ascii="Arial" w:hAnsi="Arial" w:cs="Arial"/>
          <w:sz w:val="24"/>
        </w:rPr>
        <w:t>septiembre de 2021</w:t>
      </w:r>
      <w:r w:rsidRPr="00385219">
        <w:rPr>
          <w:rFonts w:ascii="Arial" w:hAnsi="Arial" w:cs="Arial"/>
          <w:sz w:val="24"/>
        </w:rPr>
        <w:t xml:space="preserve">. Votación por unanimidad. </w:t>
      </w:r>
      <w:r w:rsidRPr="00385219">
        <w:rPr>
          <w:rFonts w:ascii="Arial" w:hAnsi="Arial" w:cs="Arial"/>
          <w:bCs/>
          <w:sz w:val="24"/>
        </w:rPr>
        <w:t>Sin votos disidentes o particulares.</w:t>
      </w:r>
      <w:r w:rsidR="0068645F" w:rsidRPr="00385219">
        <w:rPr>
          <w:rFonts w:ascii="Arial" w:hAnsi="Arial" w:cs="Arial"/>
          <w:sz w:val="24"/>
        </w:rPr>
        <w:t xml:space="preserve"> </w:t>
      </w:r>
      <w:r w:rsidR="00B014D9" w:rsidRPr="00385219">
        <w:rPr>
          <w:rFonts w:ascii="Arial" w:hAnsi="Arial" w:cs="Arial"/>
          <w:sz w:val="24"/>
        </w:rPr>
        <w:t>Fondo de Becas y Apoyos Deportivos “</w:t>
      </w:r>
      <w:r w:rsidR="0068645F" w:rsidRPr="00385219">
        <w:rPr>
          <w:rFonts w:ascii="Arial" w:hAnsi="Arial" w:cs="Arial"/>
          <w:sz w:val="24"/>
        </w:rPr>
        <w:t>Fideicomiso Chelito Zamora</w:t>
      </w:r>
      <w:r w:rsidR="00B014D9" w:rsidRPr="00385219">
        <w:rPr>
          <w:rFonts w:ascii="Arial" w:hAnsi="Arial" w:cs="Arial"/>
          <w:sz w:val="24"/>
        </w:rPr>
        <w:t>”</w:t>
      </w:r>
      <w:r w:rsidR="00E57C47" w:rsidRPr="00385219">
        <w:rPr>
          <w:rFonts w:ascii="Arial" w:hAnsi="Arial" w:cs="Arial"/>
          <w:sz w:val="24"/>
        </w:rPr>
        <w:t>. Comisionada</w:t>
      </w:r>
      <w:r w:rsidRPr="00385219">
        <w:rPr>
          <w:rFonts w:ascii="Arial" w:hAnsi="Arial" w:cs="Arial"/>
          <w:sz w:val="24"/>
        </w:rPr>
        <w:t xml:space="preserve"> Ponente </w:t>
      </w:r>
      <w:r w:rsidR="0068645F" w:rsidRPr="00385219">
        <w:rPr>
          <w:rFonts w:ascii="Arial" w:hAnsi="Arial" w:cs="Arial"/>
          <w:sz w:val="24"/>
        </w:rPr>
        <w:t>Luz Ma</w:t>
      </w:r>
      <w:r w:rsidR="00B014D9" w:rsidRPr="00385219">
        <w:rPr>
          <w:rFonts w:ascii="Arial" w:hAnsi="Arial" w:cs="Arial"/>
          <w:sz w:val="24"/>
        </w:rPr>
        <w:t>ría Mariscal Cárdenas.</w:t>
      </w:r>
    </w:p>
    <w:p w:rsidR="0049030A" w:rsidRPr="00385219" w:rsidRDefault="0049030A" w:rsidP="004903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 w:rsidRPr="00385219">
        <w:rPr>
          <w:rFonts w:ascii="Arial" w:hAnsi="Arial" w:cs="Arial"/>
          <w:sz w:val="24"/>
        </w:rPr>
        <w:t>Acceso a l</w:t>
      </w:r>
      <w:r w:rsidR="00B014D9" w:rsidRPr="00385219">
        <w:rPr>
          <w:rFonts w:ascii="Arial" w:hAnsi="Arial" w:cs="Arial"/>
          <w:sz w:val="24"/>
        </w:rPr>
        <w:t>a información pública. RR/66</w:t>
      </w:r>
      <w:r w:rsidR="0068645F" w:rsidRPr="00385219">
        <w:rPr>
          <w:rFonts w:ascii="Arial" w:hAnsi="Arial" w:cs="Arial"/>
          <w:sz w:val="24"/>
        </w:rPr>
        <w:t>/22</w:t>
      </w:r>
      <w:r w:rsidRPr="00385219">
        <w:rPr>
          <w:rFonts w:ascii="Arial" w:hAnsi="Arial" w:cs="Arial"/>
          <w:sz w:val="24"/>
        </w:rPr>
        <w:t>.</w:t>
      </w:r>
      <w:r w:rsidRPr="00385219">
        <w:rPr>
          <w:rFonts w:ascii="Arial" w:hAnsi="Arial" w:cs="Arial"/>
          <w:b/>
          <w:bCs/>
          <w:sz w:val="24"/>
        </w:rPr>
        <w:t xml:space="preserve"> </w:t>
      </w:r>
      <w:r w:rsidR="0068645F" w:rsidRPr="00385219">
        <w:rPr>
          <w:rFonts w:ascii="Arial" w:hAnsi="Arial" w:cs="Arial"/>
          <w:sz w:val="24"/>
        </w:rPr>
        <w:t>Sesión de</w:t>
      </w:r>
      <w:r w:rsidR="00477006" w:rsidRPr="00385219">
        <w:rPr>
          <w:rFonts w:ascii="Arial" w:hAnsi="Arial" w:cs="Arial"/>
          <w:sz w:val="24"/>
        </w:rPr>
        <w:t>l 01</w:t>
      </w:r>
      <w:r w:rsidR="0068645F" w:rsidRPr="00385219">
        <w:rPr>
          <w:rFonts w:ascii="Arial" w:hAnsi="Arial" w:cs="Arial"/>
          <w:sz w:val="24"/>
        </w:rPr>
        <w:t xml:space="preserve"> de </w:t>
      </w:r>
      <w:r w:rsidR="00B014D9" w:rsidRPr="00385219">
        <w:rPr>
          <w:rFonts w:ascii="Arial" w:hAnsi="Arial" w:cs="Arial"/>
          <w:sz w:val="24"/>
        </w:rPr>
        <w:t xml:space="preserve">junio </w:t>
      </w:r>
      <w:r w:rsidR="0068645F" w:rsidRPr="00385219">
        <w:rPr>
          <w:rFonts w:ascii="Arial" w:hAnsi="Arial" w:cs="Arial"/>
          <w:sz w:val="24"/>
        </w:rPr>
        <w:t>de 2022</w:t>
      </w:r>
      <w:r w:rsidRPr="00385219">
        <w:rPr>
          <w:rFonts w:ascii="Arial" w:hAnsi="Arial" w:cs="Arial"/>
          <w:sz w:val="24"/>
        </w:rPr>
        <w:t xml:space="preserve">. Votación por unanimidad. </w:t>
      </w:r>
      <w:r w:rsidRPr="00385219">
        <w:rPr>
          <w:rFonts w:ascii="Arial" w:hAnsi="Arial" w:cs="Arial"/>
          <w:bCs/>
          <w:sz w:val="24"/>
        </w:rPr>
        <w:t xml:space="preserve">Sin </w:t>
      </w:r>
      <w:r w:rsidR="0068645F" w:rsidRPr="00385219">
        <w:rPr>
          <w:rFonts w:ascii="Arial" w:hAnsi="Arial" w:cs="Arial"/>
          <w:bCs/>
          <w:sz w:val="24"/>
        </w:rPr>
        <w:t xml:space="preserve">votos disidentes o particulares </w:t>
      </w:r>
      <w:r w:rsidR="0068645F" w:rsidRPr="00385219">
        <w:rPr>
          <w:rFonts w:ascii="Arial" w:hAnsi="Arial" w:cs="Arial"/>
          <w:sz w:val="24"/>
        </w:rPr>
        <w:t>Secretaría de Finanzas y de Administración</w:t>
      </w:r>
      <w:r w:rsidRPr="00385219">
        <w:rPr>
          <w:rFonts w:ascii="Arial" w:hAnsi="Arial" w:cs="Arial"/>
          <w:sz w:val="24"/>
        </w:rPr>
        <w:t>. Comisionada Ponente</w:t>
      </w:r>
      <w:r w:rsidR="0068645F" w:rsidRPr="00385219">
        <w:rPr>
          <w:rFonts w:ascii="Arial" w:hAnsi="Arial" w:cs="Arial"/>
          <w:sz w:val="24"/>
        </w:rPr>
        <w:t xml:space="preserve"> Alma Cristina López de la Torre</w:t>
      </w:r>
      <w:r w:rsidRPr="00385219">
        <w:rPr>
          <w:rFonts w:ascii="Arial" w:hAnsi="Arial" w:cs="Arial"/>
          <w:sz w:val="24"/>
        </w:rPr>
        <w:t xml:space="preserve">. </w:t>
      </w:r>
    </w:p>
    <w:p w:rsidR="0049030A" w:rsidRDefault="0049030A" w:rsidP="004903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C82" w:rsidRDefault="0034579D"/>
    <w:sectPr w:rsidR="00CF4C82" w:rsidSect="0049030A">
      <w:headerReference w:type="default" r:id="rId7"/>
      <w:pgSz w:w="12240" w:h="15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0A" w:rsidRDefault="0049030A" w:rsidP="0049030A">
      <w:pPr>
        <w:spacing w:after="0" w:line="240" w:lineRule="auto"/>
      </w:pPr>
      <w:r>
        <w:separator/>
      </w:r>
    </w:p>
  </w:endnote>
  <w:endnote w:type="continuationSeparator" w:id="0">
    <w:p w:rsidR="0049030A" w:rsidRDefault="0049030A" w:rsidP="0049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0A" w:rsidRDefault="0049030A" w:rsidP="0049030A">
      <w:pPr>
        <w:spacing w:after="0" w:line="240" w:lineRule="auto"/>
      </w:pPr>
      <w:r>
        <w:separator/>
      </w:r>
    </w:p>
  </w:footnote>
  <w:footnote w:type="continuationSeparator" w:id="0">
    <w:p w:rsidR="0049030A" w:rsidRDefault="0049030A" w:rsidP="0049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0A" w:rsidRPr="0049030A" w:rsidRDefault="0040123C" w:rsidP="0049030A">
    <w:pPr>
      <w:pStyle w:val="Encabezado"/>
    </w:pPr>
    <w:r>
      <w:rPr>
        <w:rFonts w:ascii="Arial" w:hAnsi="Arial" w:cs="Arial"/>
        <w:b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DB7E3" wp14:editId="2FF475EE">
              <wp:simplePos x="0" y="0"/>
              <wp:positionH relativeFrom="column">
                <wp:posOffset>2606040</wp:posOffset>
              </wp:positionH>
              <wp:positionV relativeFrom="paragraph">
                <wp:posOffset>807720</wp:posOffset>
              </wp:positionV>
              <wp:extent cx="3451225" cy="788035"/>
              <wp:effectExtent l="0" t="0" r="15875" b="1206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1225" cy="788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30A" w:rsidRPr="0049030A" w:rsidRDefault="00A6460E" w:rsidP="0049030A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Criterio</w:t>
                          </w:r>
                          <w:r w:rsidR="0049030A" w:rsidRPr="0049030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6460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01/23</w:t>
                          </w:r>
                        </w:p>
                        <w:p w:rsidR="0049030A" w:rsidRPr="0049030A" w:rsidRDefault="0049030A" w:rsidP="0049030A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9030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Materia: </w:t>
                          </w:r>
                          <w:r w:rsidRPr="0049030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Acceso a la información</w:t>
                          </w:r>
                          <w:r w:rsidR="004012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Pública</w:t>
                          </w:r>
                        </w:p>
                        <w:p w:rsidR="0040123C" w:rsidRPr="0049030A" w:rsidRDefault="0040123C" w:rsidP="0049030A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Segunda Época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DB7E3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05.2pt;margin-top:63.6pt;width:271.7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" fillcolor="white [3201]" strokecolor="white [3212]" strokeweight=".5pt">
              <v:textbox>
                <w:txbxContent>
                  <w:p w:rsidR="0049030A" w:rsidRPr="0049030A" w:rsidRDefault="00A6460E" w:rsidP="0049030A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Criterio</w:t>
                    </w:r>
                    <w:r w:rsidR="0049030A" w:rsidRPr="0049030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A6460E">
                      <w:rPr>
                        <w:rFonts w:ascii="Arial" w:hAnsi="Arial" w:cs="Arial"/>
                        <w:sz w:val="24"/>
                        <w:szCs w:val="24"/>
                      </w:rPr>
                      <w:t>01/23</w:t>
                    </w:r>
                  </w:p>
                  <w:p w:rsidR="0049030A" w:rsidRPr="0049030A" w:rsidRDefault="0049030A" w:rsidP="0049030A">
                    <w:pPr>
                      <w:pStyle w:val="Sinespaciado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9030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Materia: </w:t>
                    </w:r>
                    <w:r w:rsidRPr="0049030A">
                      <w:rPr>
                        <w:rFonts w:ascii="Arial" w:hAnsi="Arial" w:cs="Arial"/>
                        <w:sz w:val="24"/>
                        <w:szCs w:val="24"/>
                      </w:rPr>
                      <w:t>Acceso a la información</w:t>
                    </w:r>
                    <w:r w:rsidR="0040123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Pública</w:t>
                    </w:r>
                  </w:p>
                  <w:p w:rsidR="0040123C" w:rsidRPr="0049030A" w:rsidRDefault="0040123C" w:rsidP="0049030A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Segunda Época</w:t>
                    </w:r>
                  </w:p>
                </w:txbxContent>
              </v:textbox>
            </v:shape>
          </w:pict>
        </mc:Fallback>
      </mc:AlternateContent>
    </w:r>
    <w:r w:rsidR="0049030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47E9A" wp14:editId="7B49A28C">
              <wp:simplePos x="0" y="0"/>
              <wp:positionH relativeFrom="column">
                <wp:posOffset>3545028</wp:posOffset>
              </wp:positionH>
              <wp:positionV relativeFrom="paragraph">
                <wp:posOffset>135212</wp:posOffset>
              </wp:positionV>
              <wp:extent cx="2509284" cy="457200"/>
              <wp:effectExtent l="0" t="0" r="24765" b="190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9284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30A" w:rsidRDefault="0049030A" w:rsidP="0049030A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Criterio de interpretación</w:t>
                          </w:r>
                        </w:p>
                        <w:p w:rsidR="0049030A" w:rsidRPr="0049030A" w:rsidRDefault="0049030A" w:rsidP="0049030A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Reiterado</w:t>
                          </w:r>
                        </w:p>
                        <w:p w:rsidR="0049030A" w:rsidRDefault="0049030A" w:rsidP="004903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47E9A" id="2 Cuadro de texto" o:spid="_x0000_s1027" type="#_x0000_t202" style="position:absolute;margin-left:279.15pt;margin-top:10.65pt;width:197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" fillcolor="white [3201]" strokecolor="white [3212]" strokeweight=".5pt">
              <v:textbox>
                <w:txbxContent>
                  <w:p w:rsidR="0049030A" w:rsidRDefault="0049030A" w:rsidP="0049030A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Criterio de interpretación</w:t>
                    </w:r>
                  </w:p>
                  <w:p w:rsidR="0049030A" w:rsidRPr="0049030A" w:rsidRDefault="0049030A" w:rsidP="0049030A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Reiterado</w:t>
                    </w:r>
                  </w:p>
                  <w:p w:rsidR="0049030A" w:rsidRDefault="0049030A" w:rsidP="0049030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030A">
      <w:rPr>
        <w:noProof/>
        <w:lang w:eastAsia="es-MX"/>
      </w:rPr>
      <w:drawing>
        <wp:inline distT="0" distB="0" distL="0" distR="0" wp14:anchorId="52EDD56F" wp14:editId="0921F7D7">
          <wp:extent cx="2117725" cy="882015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72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30A" w:rsidRPr="0049030A">
      <w:rPr>
        <w:rFonts w:ascii="Arial" w:hAnsi="Arial" w:cs="Arial"/>
        <w:b/>
        <w:sz w:val="24"/>
        <w:szCs w:val="24"/>
      </w:rPr>
      <w:t xml:space="preserve"> </w:t>
    </w:r>
  </w:p>
  <w:p w:rsidR="0049030A" w:rsidRPr="0049030A" w:rsidRDefault="0049030A" w:rsidP="0049030A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513"/>
    <w:multiLevelType w:val="hybridMultilevel"/>
    <w:tmpl w:val="A94C4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0A"/>
    <w:rsid w:val="001521F6"/>
    <w:rsid w:val="0034579D"/>
    <w:rsid w:val="003563E7"/>
    <w:rsid w:val="00385219"/>
    <w:rsid w:val="0040123C"/>
    <w:rsid w:val="00477006"/>
    <w:rsid w:val="0049030A"/>
    <w:rsid w:val="004B36AE"/>
    <w:rsid w:val="004E0069"/>
    <w:rsid w:val="00515FDD"/>
    <w:rsid w:val="0068645F"/>
    <w:rsid w:val="008D3E3B"/>
    <w:rsid w:val="00A6460E"/>
    <w:rsid w:val="00A9082D"/>
    <w:rsid w:val="00B014D9"/>
    <w:rsid w:val="00C00750"/>
    <w:rsid w:val="00D66735"/>
    <w:rsid w:val="00E57C47"/>
    <w:rsid w:val="00F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73981FA-B800-457F-A30A-74543B8C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0A"/>
  </w:style>
  <w:style w:type="paragraph" w:styleId="Piedepgina">
    <w:name w:val="footer"/>
    <w:basedOn w:val="Normal"/>
    <w:link w:val="PiedepginaCar"/>
    <w:uiPriority w:val="99"/>
    <w:unhideWhenUsed/>
    <w:rsid w:val="0049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0A"/>
  </w:style>
  <w:style w:type="paragraph" w:styleId="Textodeglobo">
    <w:name w:val="Balloon Text"/>
    <w:basedOn w:val="Normal"/>
    <w:link w:val="TextodegloboCar"/>
    <w:uiPriority w:val="99"/>
    <w:semiHidden/>
    <w:unhideWhenUsed/>
    <w:rsid w:val="0049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0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9030A"/>
    <w:pPr>
      <w:spacing w:after="0" w:line="240" w:lineRule="auto"/>
    </w:p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9030A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Cs w:val="24"/>
      <w:lang w:eastAsia="es-ES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rsid w:val="0049030A"/>
    <w:rPr>
      <w:rFonts w:ascii="Century Gothic" w:eastAsia="Times New Roman" w:hAnsi="Century Gothic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Ryzen3200G-2</cp:lastModifiedBy>
  <cp:revision>13</cp:revision>
  <cp:lastPrinted>2023-04-25T18:05:00Z</cp:lastPrinted>
  <dcterms:created xsi:type="dcterms:W3CDTF">2023-04-25T02:05:00Z</dcterms:created>
  <dcterms:modified xsi:type="dcterms:W3CDTF">2023-04-26T20:41:00Z</dcterms:modified>
</cp:coreProperties>
</file>