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98F" w:rsidRDefault="0034098F" w:rsidP="0034098F">
      <w:pPr>
        <w:pStyle w:val="Sinespaciado"/>
        <w:spacing w:before="100" w:beforeAutospacing="1"/>
        <w:rPr>
          <w:rFonts w:eastAsia="Calibri"/>
        </w:rPr>
      </w:pPr>
      <w:r>
        <w:rPr>
          <w:rFonts w:eastAsia="Calibri"/>
          <w:noProof/>
          <w:lang w:val="es-MX" w:eastAsia="es-MX"/>
        </w:rPr>
        <w:drawing>
          <wp:anchor distT="0" distB="0" distL="114300" distR="114300" simplePos="0" relativeHeight="251659264" behindDoc="0" locked="0" layoutInCell="1" allowOverlap="1" wp14:anchorId="77E0B6CC" wp14:editId="02D1A90C">
            <wp:simplePos x="0" y="0"/>
            <wp:positionH relativeFrom="column">
              <wp:posOffset>-956310</wp:posOffset>
            </wp:positionH>
            <wp:positionV relativeFrom="paragraph">
              <wp:posOffset>0</wp:posOffset>
            </wp:positionV>
            <wp:extent cx="7546975" cy="1270000"/>
            <wp:effectExtent l="0" t="0" r="0" b="635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6975"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noProof/>
          <w:sz w:val="26"/>
          <w:szCs w:val="26"/>
          <w:lang w:val="es-MX" w:eastAsia="es-MX"/>
        </w:rPr>
        <w:drawing>
          <wp:anchor distT="0" distB="0" distL="114300" distR="114300" simplePos="0" relativeHeight="251661312" behindDoc="0" locked="0" layoutInCell="1" allowOverlap="1" wp14:anchorId="404EEB6E" wp14:editId="2EAAAC09">
            <wp:simplePos x="0" y="0"/>
            <wp:positionH relativeFrom="column">
              <wp:posOffset>2901315</wp:posOffset>
            </wp:positionH>
            <wp:positionV relativeFrom="paragraph">
              <wp:posOffset>186055</wp:posOffset>
            </wp:positionV>
            <wp:extent cx="876300" cy="753110"/>
            <wp:effectExtent l="0" t="0" r="0" b="889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b/>
          <w:noProof/>
          <w:sz w:val="26"/>
          <w:szCs w:val="26"/>
          <w:lang w:val="es-MX" w:eastAsia="es-MX"/>
        </w:rPr>
        <w:drawing>
          <wp:anchor distT="0" distB="0" distL="114300" distR="114300" simplePos="0" relativeHeight="251660288" behindDoc="0" locked="0" layoutInCell="1" allowOverlap="1" wp14:anchorId="6496B447" wp14:editId="048EEDED">
            <wp:simplePos x="0" y="0"/>
            <wp:positionH relativeFrom="column">
              <wp:posOffset>2929890</wp:posOffset>
            </wp:positionH>
            <wp:positionV relativeFrom="paragraph">
              <wp:posOffset>548005</wp:posOffset>
            </wp:positionV>
            <wp:extent cx="885190" cy="42608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190" cy="426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rPr>
        <w:t xml:space="preserve"> </w:t>
      </w:r>
    </w:p>
    <w:p w:rsidR="0034098F" w:rsidRDefault="0034098F" w:rsidP="0034098F">
      <w:pPr>
        <w:pStyle w:val="Standard"/>
        <w:spacing w:line="276" w:lineRule="auto"/>
        <w:jc w:val="both"/>
        <w:rPr>
          <w:rFonts w:eastAsia="Calibri" w:cs="Arial"/>
          <w:b/>
          <w:sz w:val="23"/>
          <w:szCs w:val="23"/>
        </w:rPr>
      </w:pPr>
    </w:p>
    <w:p w:rsidR="0034098F" w:rsidRDefault="0034098F" w:rsidP="0034098F">
      <w:pPr>
        <w:pStyle w:val="Standard"/>
        <w:spacing w:line="276" w:lineRule="auto"/>
        <w:jc w:val="both"/>
        <w:rPr>
          <w:rFonts w:eastAsia="Calibri" w:cs="Arial"/>
          <w:b/>
          <w:sz w:val="26"/>
          <w:szCs w:val="26"/>
        </w:rPr>
      </w:pPr>
    </w:p>
    <w:p w:rsidR="0034098F" w:rsidRDefault="0034098F" w:rsidP="0034098F">
      <w:pPr>
        <w:pStyle w:val="Standard"/>
        <w:spacing w:line="276" w:lineRule="auto"/>
        <w:jc w:val="center"/>
        <w:rPr>
          <w:rFonts w:eastAsia="Calibri" w:cs="Arial"/>
          <w:b/>
          <w:sz w:val="26"/>
          <w:szCs w:val="26"/>
        </w:rPr>
      </w:pPr>
    </w:p>
    <w:p w:rsidR="0034098F" w:rsidRDefault="0034098F" w:rsidP="0034098F">
      <w:pPr>
        <w:pStyle w:val="Standard"/>
        <w:spacing w:line="276" w:lineRule="auto"/>
        <w:jc w:val="center"/>
        <w:rPr>
          <w:rFonts w:eastAsia="Calibri" w:cs="Arial"/>
          <w:b/>
          <w:sz w:val="26"/>
          <w:szCs w:val="26"/>
        </w:rPr>
      </w:pPr>
      <w:r>
        <w:rPr>
          <w:rFonts w:eastAsia="Calibri" w:cs="Arial"/>
          <w:b/>
          <w:sz w:val="26"/>
          <w:szCs w:val="26"/>
        </w:rPr>
        <w:t>INSTITUTO NACIONAL DE TRANSPARENCIA, ACCESO A LA INFORMACIÓN Y PROTECCIÓN DE DATOS PERSONALES</w:t>
      </w:r>
    </w:p>
    <w:p w:rsidR="0034098F" w:rsidRDefault="0034098F" w:rsidP="0034098F">
      <w:pPr>
        <w:pStyle w:val="Standard"/>
        <w:spacing w:line="276" w:lineRule="auto"/>
        <w:jc w:val="both"/>
        <w:rPr>
          <w:rFonts w:eastAsia="Calibri" w:cs="Arial"/>
          <w:b/>
          <w:sz w:val="26"/>
          <w:szCs w:val="26"/>
        </w:rPr>
      </w:pPr>
    </w:p>
    <w:p w:rsidR="0034098F" w:rsidRDefault="0034098F" w:rsidP="0034098F">
      <w:pPr>
        <w:pStyle w:val="Standard"/>
        <w:spacing w:line="276" w:lineRule="auto"/>
        <w:jc w:val="center"/>
        <w:rPr>
          <w:rFonts w:eastAsia="Calibri" w:cs="Arial"/>
          <w:b/>
          <w:sz w:val="26"/>
          <w:szCs w:val="26"/>
        </w:rPr>
      </w:pPr>
      <w:r>
        <w:rPr>
          <w:rFonts w:eastAsia="Calibri" w:cs="Arial"/>
          <w:b/>
          <w:sz w:val="26"/>
          <w:szCs w:val="26"/>
        </w:rPr>
        <w:t>COMISIÓN PERMANENTE DE GOBIERNO ABIERTO Y TRANSPARENCIA</w:t>
      </w:r>
    </w:p>
    <w:p w:rsidR="0034098F" w:rsidRDefault="0034098F" w:rsidP="0034098F">
      <w:pPr>
        <w:pStyle w:val="Standard"/>
        <w:spacing w:line="276" w:lineRule="auto"/>
        <w:jc w:val="center"/>
        <w:rPr>
          <w:rFonts w:eastAsia="Calibri" w:cs="Arial"/>
          <w:b/>
          <w:sz w:val="26"/>
          <w:szCs w:val="26"/>
        </w:rPr>
      </w:pPr>
    </w:p>
    <w:p w:rsidR="0034098F" w:rsidRDefault="0034098F" w:rsidP="0034098F">
      <w:pPr>
        <w:pStyle w:val="Standard"/>
        <w:spacing w:line="276" w:lineRule="auto"/>
        <w:rPr>
          <w:rFonts w:eastAsia="Calibri" w:cs="Arial"/>
          <w:b/>
          <w:sz w:val="26"/>
          <w:szCs w:val="26"/>
        </w:rPr>
      </w:pPr>
    </w:p>
    <w:p w:rsidR="0034098F" w:rsidRDefault="0034098F" w:rsidP="0034098F">
      <w:pPr>
        <w:pStyle w:val="Standard"/>
        <w:spacing w:line="276" w:lineRule="auto"/>
        <w:rPr>
          <w:rFonts w:eastAsia="Calibri" w:cs="Arial"/>
          <w:b/>
          <w:sz w:val="26"/>
          <w:szCs w:val="26"/>
        </w:rPr>
      </w:pPr>
    </w:p>
    <w:p w:rsidR="0034098F" w:rsidRPr="001B1BC8" w:rsidRDefault="0034098F" w:rsidP="009B2953">
      <w:pPr>
        <w:pStyle w:val="Standard"/>
        <w:spacing w:line="276" w:lineRule="auto"/>
        <w:ind w:left="2124" w:hanging="2124"/>
        <w:jc w:val="center"/>
        <w:rPr>
          <w:rFonts w:eastAsia="Calibri" w:cs="Arial"/>
          <w:b/>
          <w:sz w:val="40"/>
          <w:szCs w:val="40"/>
        </w:rPr>
      </w:pPr>
      <w:r>
        <w:rPr>
          <w:rFonts w:eastAsia="Calibri" w:cs="Arial"/>
          <w:b/>
          <w:sz w:val="40"/>
          <w:szCs w:val="40"/>
        </w:rPr>
        <w:t>PLAN DE ACCIÓN LOCAL DE</w:t>
      </w:r>
    </w:p>
    <w:p w:rsidR="0034098F" w:rsidRDefault="0034098F" w:rsidP="009B2953">
      <w:pPr>
        <w:pStyle w:val="Standard"/>
        <w:spacing w:line="276" w:lineRule="auto"/>
        <w:ind w:left="2124" w:hanging="2124"/>
        <w:jc w:val="center"/>
        <w:rPr>
          <w:rFonts w:eastAsia="Calibri" w:cs="Arial"/>
          <w:b/>
          <w:sz w:val="40"/>
          <w:szCs w:val="40"/>
        </w:rPr>
      </w:pPr>
      <w:r w:rsidRPr="001B1BC8">
        <w:rPr>
          <w:rFonts w:eastAsia="Calibri" w:cs="Arial"/>
          <w:b/>
          <w:sz w:val="40"/>
          <w:szCs w:val="40"/>
        </w:rPr>
        <w:t>GOBIERNO ABIERTO</w:t>
      </w:r>
      <w:r>
        <w:rPr>
          <w:rFonts w:eastAsia="Calibri" w:cs="Arial"/>
          <w:b/>
          <w:sz w:val="40"/>
          <w:szCs w:val="40"/>
        </w:rPr>
        <w:t xml:space="preserve"> DURANGO</w:t>
      </w:r>
    </w:p>
    <w:p w:rsidR="0034098F" w:rsidRPr="001B1BC8" w:rsidRDefault="0034098F" w:rsidP="009B2953">
      <w:pPr>
        <w:pStyle w:val="Standard"/>
        <w:spacing w:line="276" w:lineRule="auto"/>
        <w:ind w:left="2124" w:hanging="2124"/>
        <w:jc w:val="center"/>
        <w:rPr>
          <w:rFonts w:eastAsia="Calibri" w:cs="Arial"/>
          <w:b/>
          <w:sz w:val="40"/>
          <w:szCs w:val="40"/>
        </w:rPr>
      </w:pPr>
      <w:r w:rsidRPr="001B1BC8">
        <w:rPr>
          <w:rFonts w:eastAsia="Calibri" w:cs="Arial"/>
          <w:b/>
          <w:sz w:val="40"/>
          <w:szCs w:val="40"/>
        </w:rPr>
        <w:t>2015</w:t>
      </w:r>
      <w:r>
        <w:rPr>
          <w:rFonts w:eastAsia="Calibri" w:cs="Arial"/>
          <w:b/>
          <w:sz w:val="40"/>
          <w:szCs w:val="40"/>
        </w:rPr>
        <w:t>-2016</w:t>
      </w:r>
    </w:p>
    <w:p w:rsidR="0034098F" w:rsidRDefault="0034098F" w:rsidP="0034098F">
      <w:pPr>
        <w:pStyle w:val="Standard"/>
        <w:spacing w:after="200" w:line="276" w:lineRule="auto"/>
        <w:jc w:val="both"/>
        <w:rPr>
          <w:rFonts w:eastAsia="Calibri" w:cs="Arial"/>
          <w:b/>
          <w:sz w:val="28"/>
          <w:szCs w:val="28"/>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tabs>
          <w:tab w:val="left" w:pos="5538"/>
        </w:tabs>
        <w:spacing w:after="200" w:line="276" w:lineRule="auto"/>
        <w:jc w:val="both"/>
        <w:rPr>
          <w:rFonts w:eastAsia="Calibri" w:cs="Arial"/>
          <w:b/>
          <w:sz w:val="23"/>
          <w:szCs w:val="23"/>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spacing w:after="200" w:line="276" w:lineRule="auto"/>
        <w:jc w:val="both"/>
        <w:rPr>
          <w:rFonts w:eastAsia="Calibri" w:cs="Arial"/>
          <w:b/>
          <w:sz w:val="23"/>
          <w:szCs w:val="23"/>
        </w:rPr>
      </w:pPr>
    </w:p>
    <w:p w:rsidR="0034098F" w:rsidRDefault="0034098F" w:rsidP="0034098F">
      <w:pPr>
        <w:pStyle w:val="Standard"/>
        <w:numPr>
          <w:ilvl w:val="0"/>
          <w:numId w:val="15"/>
        </w:numPr>
        <w:spacing w:after="240" w:line="276" w:lineRule="auto"/>
        <w:jc w:val="both"/>
        <w:rPr>
          <w:rFonts w:eastAsia="Calibri" w:cs="Arial"/>
          <w:b/>
          <w:sz w:val="23"/>
          <w:szCs w:val="23"/>
        </w:rPr>
      </w:pPr>
      <w:r>
        <w:rPr>
          <w:rFonts w:eastAsia="Calibri" w:cs="Arial"/>
          <w:b/>
          <w:sz w:val="23"/>
          <w:szCs w:val="23"/>
        </w:rPr>
        <w:t>INTRODUCCIÓN</w:t>
      </w:r>
    </w:p>
    <w:p w:rsidR="0034098F" w:rsidRPr="00FD6CE8" w:rsidRDefault="0034098F" w:rsidP="0034098F">
      <w:pPr>
        <w:jc w:val="both"/>
        <w:rPr>
          <w:rFonts w:asciiTheme="minorHAnsi" w:hAnsiTheme="minorHAnsi" w:cs="Arial"/>
          <w:sz w:val="23"/>
          <w:szCs w:val="23"/>
        </w:rPr>
      </w:pPr>
      <w:r w:rsidRPr="00FD6CE8">
        <w:rPr>
          <w:rFonts w:asciiTheme="minorHAnsi" w:hAnsiTheme="minorHAnsi" w:cs="Arial"/>
          <w:sz w:val="23"/>
          <w:szCs w:val="23"/>
        </w:rPr>
        <w:t>A 12 años de la vigencia del derecho de acceso a la información y la transparencia en Durango al contar con una primera ley estatal, las exigencias sociales se han elevado en los dos renglones.</w:t>
      </w:r>
    </w:p>
    <w:p w:rsidR="0034098F" w:rsidRPr="00FD6CE8" w:rsidRDefault="0034098F" w:rsidP="0034098F">
      <w:pPr>
        <w:jc w:val="both"/>
        <w:rPr>
          <w:rFonts w:asciiTheme="minorHAnsi" w:hAnsiTheme="minorHAnsi" w:cs="Arial"/>
          <w:sz w:val="23"/>
          <w:szCs w:val="23"/>
        </w:rPr>
      </w:pPr>
      <w:r w:rsidRPr="00FD6CE8">
        <w:rPr>
          <w:rFonts w:asciiTheme="minorHAnsi" w:hAnsiTheme="minorHAnsi" w:cs="Arial"/>
          <w:sz w:val="23"/>
          <w:szCs w:val="23"/>
        </w:rPr>
        <w:t>Durante poco más de una década, el Instituto Duranguense de Acceso a la Información y de Protección de Datos Personales (IDAIP)  ha realizado esfuerzos consistentes de promoción, capacitación e impulso al cumplimiento de las obligaciones en materia de transparencia, para conseguir un mayor posicionamiento e impacto en la sociedad, situación que se vio reflejada en la evaluación de la Métrica de la Transparencia 2014, que ubicó al sistema de transparencia de Durango en el noveno lugar nacional, lo que representa un avance de 14 lugares con respecto a la posición 23 conseguida en la Métrica 2010.</w:t>
      </w:r>
    </w:p>
    <w:p w:rsidR="0034098F" w:rsidRPr="00FD6CE8" w:rsidRDefault="0034098F" w:rsidP="0034098F">
      <w:pPr>
        <w:jc w:val="both"/>
        <w:rPr>
          <w:rFonts w:asciiTheme="minorHAnsi" w:hAnsiTheme="minorHAnsi" w:cs="Arial"/>
          <w:sz w:val="23"/>
          <w:szCs w:val="23"/>
        </w:rPr>
      </w:pPr>
      <w:r w:rsidRPr="00FD6CE8">
        <w:rPr>
          <w:rFonts w:asciiTheme="minorHAnsi" w:hAnsiTheme="minorHAnsi" w:cs="Arial"/>
          <w:sz w:val="23"/>
          <w:szCs w:val="23"/>
        </w:rPr>
        <w:t>La Ley General de Transparencia, promulgada el 4 de mayo del año en curso, implica formidables retos de implementación para las entidades federativas y los órga</w:t>
      </w:r>
      <w:r>
        <w:rPr>
          <w:rFonts w:asciiTheme="minorHAnsi" w:hAnsiTheme="minorHAnsi" w:cs="Arial"/>
          <w:sz w:val="23"/>
          <w:szCs w:val="23"/>
        </w:rPr>
        <w:t>nos garantes de transparencia, p</w:t>
      </w:r>
      <w:r w:rsidRPr="00FD6CE8">
        <w:rPr>
          <w:rFonts w:asciiTheme="minorHAnsi" w:hAnsiTheme="minorHAnsi" w:cs="Arial"/>
          <w:sz w:val="23"/>
          <w:szCs w:val="23"/>
        </w:rPr>
        <w:t>or lo que el ejercicio de gobierno abierto, co creación desde lo local, contribuye en gran medida a</w:t>
      </w:r>
      <w:r>
        <w:rPr>
          <w:rFonts w:asciiTheme="minorHAnsi" w:hAnsiTheme="minorHAnsi" w:cs="Arial"/>
          <w:sz w:val="23"/>
          <w:szCs w:val="23"/>
        </w:rPr>
        <w:t xml:space="preserve">l </w:t>
      </w:r>
      <w:r w:rsidRPr="00FD6CE8">
        <w:rPr>
          <w:rFonts w:asciiTheme="minorHAnsi" w:hAnsiTheme="minorHAnsi" w:cs="Arial"/>
          <w:sz w:val="23"/>
          <w:szCs w:val="23"/>
        </w:rPr>
        <w:t>cumplimiento</w:t>
      </w:r>
      <w:r>
        <w:rPr>
          <w:rFonts w:asciiTheme="minorHAnsi" w:hAnsiTheme="minorHAnsi" w:cs="Arial"/>
          <w:sz w:val="23"/>
          <w:szCs w:val="23"/>
        </w:rPr>
        <w:t xml:space="preserve"> de esta nueva Ley</w:t>
      </w:r>
      <w:r w:rsidRPr="00FD6CE8">
        <w:rPr>
          <w:rFonts w:asciiTheme="minorHAnsi" w:hAnsiTheme="minorHAnsi" w:cs="Arial"/>
          <w:sz w:val="23"/>
          <w:szCs w:val="23"/>
        </w:rPr>
        <w:t>, ya que fomenta la participación de la sociedad, las entidades gubernamentales y el IDAIP en la ejecución de compromisos conjuntos de beneficio colectivo.</w:t>
      </w:r>
    </w:p>
    <w:p w:rsidR="0034098F" w:rsidRPr="00FD6CE8" w:rsidRDefault="0034098F" w:rsidP="0034098F">
      <w:pPr>
        <w:jc w:val="both"/>
        <w:rPr>
          <w:rFonts w:asciiTheme="minorHAnsi" w:hAnsiTheme="minorHAnsi" w:cs="Arial"/>
          <w:sz w:val="23"/>
          <w:szCs w:val="23"/>
        </w:rPr>
      </w:pPr>
      <w:r w:rsidRPr="00FD6CE8">
        <w:rPr>
          <w:rFonts w:asciiTheme="minorHAnsi" w:hAnsiTheme="minorHAnsi" w:cs="Arial"/>
          <w:sz w:val="23"/>
          <w:szCs w:val="23"/>
        </w:rPr>
        <w:t>Ante estos nuevos escenarios, el IDAIP promovió la propuesta de gobierno abierto instrumentada por el INAI, convocando al</w:t>
      </w:r>
      <w:r>
        <w:rPr>
          <w:rFonts w:asciiTheme="minorHAnsi" w:hAnsiTheme="minorHAnsi" w:cs="Arial"/>
          <w:sz w:val="23"/>
          <w:szCs w:val="23"/>
        </w:rPr>
        <w:t xml:space="preserve"> H. Ayuntamiento del municipio d</w:t>
      </w:r>
      <w:r w:rsidRPr="00FD6CE8">
        <w:rPr>
          <w:rFonts w:asciiTheme="minorHAnsi" w:hAnsiTheme="minorHAnsi" w:cs="Arial"/>
          <w:sz w:val="23"/>
          <w:szCs w:val="23"/>
        </w:rPr>
        <w:t>e Durango y a la sociedad civil a sumarse a esta trascendente iniciativa.</w:t>
      </w:r>
    </w:p>
    <w:p w:rsidR="0034098F" w:rsidRPr="00FD6CE8" w:rsidRDefault="0034098F" w:rsidP="0034098F">
      <w:pPr>
        <w:jc w:val="both"/>
        <w:rPr>
          <w:rFonts w:asciiTheme="minorHAnsi" w:hAnsiTheme="minorHAnsi" w:cs="Arial"/>
          <w:sz w:val="23"/>
          <w:szCs w:val="23"/>
        </w:rPr>
      </w:pPr>
      <w:r w:rsidRPr="00FD6CE8">
        <w:rPr>
          <w:rFonts w:asciiTheme="minorHAnsi" w:hAnsiTheme="minorHAnsi" w:cs="Arial"/>
          <w:sz w:val="23"/>
          <w:szCs w:val="23"/>
        </w:rPr>
        <w:t>Lo anterior tomando en cuenta el desempeño</w:t>
      </w:r>
      <w:r>
        <w:rPr>
          <w:rFonts w:asciiTheme="minorHAnsi" w:hAnsiTheme="minorHAnsi" w:cs="Arial"/>
          <w:sz w:val="23"/>
          <w:szCs w:val="23"/>
        </w:rPr>
        <w:t>,</w:t>
      </w:r>
      <w:r w:rsidRPr="00FD6CE8">
        <w:rPr>
          <w:rFonts w:asciiTheme="minorHAnsi" w:hAnsiTheme="minorHAnsi" w:cs="Arial"/>
          <w:sz w:val="23"/>
          <w:szCs w:val="23"/>
        </w:rPr>
        <w:t xml:space="preserve"> en materia de transparencia y rendición de cuentas del H. Ayuntamiento del municipio de Durango, reflejado en el cumplimiento del 100% de sus obligaciones en su portal de transparencia respectivo, así como por ser el sujeto obligado en el estado que registra el mayor número de solicitudes de información, y cuenta además con mecanismos de participación ciudadana para la mejora de desempeño en la materia. </w:t>
      </w:r>
    </w:p>
    <w:p w:rsidR="0034098F" w:rsidRPr="00FD6CE8" w:rsidRDefault="0034098F" w:rsidP="0034098F">
      <w:pPr>
        <w:jc w:val="both"/>
        <w:rPr>
          <w:rFonts w:asciiTheme="minorHAnsi" w:hAnsiTheme="minorHAnsi" w:cs="Arial"/>
          <w:sz w:val="23"/>
          <w:szCs w:val="23"/>
        </w:rPr>
      </w:pPr>
      <w:r>
        <w:rPr>
          <w:rFonts w:asciiTheme="minorHAnsi" w:hAnsiTheme="minorHAnsi" w:cs="Arial"/>
          <w:sz w:val="23"/>
          <w:szCs w:val="23"/>
        </w:rPr>
        <w:t>Por su parte, l</w:t>
      </w:r>
      <w:r w:rsidRPr="00FD6CE8">
        <w:rPr>
          <w:rFonts w:asciiTheme="minorHAnsi" w:hAnsiTheme="minorHAnsi" w:cs="Arial"/>
          <w:sz w:val="23"/>
          <w:szCs w:val="23"/>
        </w:rPr>
        <w:t>os actores de la sociedad civil de Durango que parti</w:t>
      </w:r>
      <w:r>
        <w:rPr>
          <w:rFonts w:asciiTheme="minorHAnsi" w:hAnsiTheme="minorHAnsi" w:cs="Arial"/>
          <w:sz w:val="23"/>
          <w:szCs w:val="23"/>
        </w:rPr>
        <w:t>ci</w:t>
      </w:r>
      <w:r w:rsidRPr="00FD6CE8">
        <w:rPr>
          <w:rFonts w:asciiTheme="minorHAnsi" w:hAnsiTheme="minorHAnsi" w:cs="Arial"/>
          <w:sz w:val="23"/>
          <w:szCs w:val="23"/>
        </w:rPr>
        <w:t>pan en este ejercicio de gobierno abierto, forman parte del Consejo Ciudadano de Transparencia Municipal, del Consejo Coordinado</w:t>
      </w:r>
      <w:r>
        <w:rPr>
          <w:rFonts w:asciiTheme="minorHAnsi" w:hAnsiTheme="minorHAnsi" w:cs="Arial"/>
          <w:sz w:val="23"/>
          <w:szCs w:val="23"/>
        </w:rPr>
        <w:t xml:space="preserve">r </w:t>
      </w:r>
      <w:r w:rsidRPr="00FD6CE8">
        <w:rPr>
          <w:rFonts w:asciiTheme="minorHAnsi" w:hAnsiTheme="minorHAnsi" w:cs="Arial"/>
          <w:sz w:val="23"/>
          <w:szCs w:val="23"/>
        </w:rPr>
        <w:t>Empresarial, de la Federación de Colegios de Profesionistas y del Consejo Estatal Ciudadano, y se participan activamente sea como como titulares o suplentes, o como vocales del Secretariado Técnico Tripartita Local, STTL.</w:t>
      </w:r>
    </w:p>
    <w:p w:rsidR="0034098F" w:rsidRPr="00FD6CE8" w:rsidRDefault="0034098F" w:rsidP="0034098F">
      <w:pPr>
        <w:jc w:val="both"/>
        <w:rPr>
          <w:rFonts w:asciiTheme="minorHAnsi" w:hAnsiTheme="minorHAnsi" w:cs="Arial"/>
          <w:sz w:val="23"/>
          <w:szCs w:val="23"/>
        </w:rPr>
      </w:pPr>
      <w:r>
        <w:rPr>
          <w:rFonts w:asciiTheme="minorHAnsi" w:hAnsiTheme="minorHAnsi" w:cs="Arial"/>
          <w:sz w:val="23"/>
          <w:szCs w:val="23"/>
        </w:rPr>
        <w:t>Al</w:t>
      </w:r>
      <w:r w:rsidRPr="00FD6CE8">
        <w:rPr>
          <w:rFonts w:asciiTheme="minorHAnsi" w:hAnsiTheme="minorHAnsi" w:cs="Arial"/>
          <w:sz w:val="23"/>
          <w:szCs w:val="23"/>
        </w:rPr>
        <w:t xml:space="preserve"> ejercicio </w:t>
      </w:r>
      <w:r>
        <w:rPr>
          <w:rFonts w:asciiTheme="minorHAnsi" w:hAnsiTheme="minorHAnsi" w:cs="Arial"/>
          <w:sz w:val="23"/>
          <w:szCs w:val="23"/>
        </w:rPr>
        <w:t xml:space="preserve">de gobierno abierto </w:t>
      </w:r>
      <w:r w:rsidRPr="00FD6CE8">
        <w:rPr>
          <w:rFonts w:asciiTheme="minorHAnsi" w:hAnsiTheme="minorHAnsi" w:cs="Arial"/>
          <w:sz w:val="23"/>
          <w:szCs w:val="23"/>
        </w:rPr>
        <w:t xml:space="preserve">se han venido sumando más </w:t>
      </w:r>
      <w:r>
        <w:rPr>
          <w:rFonts w:asciiTheme="minorHAnsi" w:hAnsiTheme="minorHAnsi" w:cs="Arial"/>
          <w:sz w:val="23"/>
          <w:szCs w:val="23"/>
        </w:rPr>
        <w:t>actores</w:t>
      </w:r>
      <w:r w:rsidRPr="00FD6CE8">
        <w:rPr>
          <w:rFonts w:asciiTheme="minorHAnsi" w:hAnsiTheme="minorHAnsi" w:cs="Arial"/>
          <w:sz w:val="23"/>
          <w:szCs w:val="23"/>
        </w:rPr>
        <w:t xml:space="preserve"> de la sociedad civil, incluyendo a los colegios de profesionistas de donde surge la figura de la facilitadora, Lorena del Carmen C</w:t>
      </w:r>
      <w:r>
        <w:rPr>
          <w:rFonts w:asciiTheme="minorHAnsi" w:hAnsiTheme="minorHAnsi" w:cs="Arial"/>
          <w:sz w:val="23"/>
          <w:szCs w:val="23"/>
        </w:rPr>
        <w:t>ázares Ramírez, presidenta del C</w:t>
      </w:r>
      <w:r w:rsidRPr="00FD6CE8">
        <w:rPr>
          <w:rFonts w:asciiTheme="minorHAnsi" w:hAnsiTheme="minorHAnsi" w:cs="Arial"/>
          <w:sz w:val="23"/>
          <w:szCs w:val="23"/>
        </w:rPr>
        <w:t xml:space="preserve">olegio </w:t>
      </w:r>
      <w:r>
        <w:rPr>
          <w:rFonts w:asciiTheme="minorHAnsi" w:hAnsiTheme="minorHAnsi" w:cs="Arial"/>
          <w:sz w:val="23"/>
          <w:szCs w:val="23"/>
        </w:rPr>
        <w:t>de A</w:t>
      </w:r>
      <w:r w:rsidRPr="00FD6CE8">
        <w:rPr>
          <w:rFonts w:asciiTheme="minorHAnsi" w:hAnsiTheme="minorHAnsi" w:cs="Arial"/>
          <w:sz w:val="23"/>
          <w:szCs w:val="23"/>
        </w:rPr>
        <w:t>rquitectos Valle del Guadiana.</w:t>
      </w:r>
    </w:p>
    <w:p w:rsidR="0034098F" w:rsidRPr="00FD6CE8" w:rsidRDefault="0034098F" w:rsidP="0034098F">
      <w:pPr>
        <w:jc w:val="both"/>
        <w:rPr>
          <w:rFonts w:asciiTheme="minorHAnsi" w:hAnsiTheme="minorHAnsi" w:cs="Arial"/>
          <w:sz w:val="23"/>
          <w:szCs w:val="23"/>
        </w:rPr>
      </w:pPr>
      <w:r w:rsidRPr="00FD6CE8">
        <w:rPr>
          <w:rFonts w:asciiTheme="minorHAnsi" w:hAnsiTheme="minorHAnsi" w:cs="Arial"/>
          <w:sz w:val="23"/>
          <w:szCs w:val="23"/>
        </w:rPr>
        <w:t>Los integrantes del ejercicio de Gobierno Abierto Co Creación desde lo local, han demostrado una gran actitud colaborativa para llevar a buen puerto los acuerdos que del STTL han surgido.</w:t>
      </w:r>
    </w:p>
    <w:p w:rsidR="0034098F" w:rsidRDefault="0034098F" w:rsidP="0034098F">
      <w:pPr>
        <w:jc w:val="both"/>
        <w:rPr>
          <w:rFonts w:asciiTheme="minorHAnsi" w:eastAsia="Calibri" w:hAnsiTheme="minorHAnsi" w:cs="Arial"/>
          <w:sz w:val="23"/>
          <w:szCs w:val="23"/>
        </w:rPr>
      </w:pPr>
      <w:r>
        <w:rPr>
          <w:rFonts w:asciiTheme="minorHAnsi" w:hAnsiTheme="minorHAnsi" w:cs="Arial"/>
          <w:sz w:val="23"/>
          <w:szCs w:val="23"/>
        </w:rPr>
        <w:t>Por ello, e</w:t>
      </w:r>
      <w:r w:rsidRPr="00FD6CE8">
        <w:rPr>
          <w:rFonts w:asciiTheme="minorHAnsi" w:hAnsiTheme="minorHAnsi" w:cs="Arial"/>
          <w:sz w:val="23"/>
          <w:szCs w:val="23"/>
        </w:rPr>
        <w:t xml:space="preserve">l programa de Gobierno Abierto en Durango, ha llevado a cabo una intensa agenda de </w:t>
      </w:r>
      <w:r w:rsidRPr="00FD6CE8">
        <w:rPr>
          <w:rFonts w:asciiTheme="minorHAnsi" w:hAnsiTheme="minorHAnsi" w:cs="Arial"/>
          <w:sz w:val="23"/>
          <w:szCs w:val="23"/>
        </w:rPr>
        <w:lastRenderedPageBreak/>
        <w:t xml:space="preserve">reuniones de sensibilización, coordinación y concertación, </w:t>
      </w:r>
      <w:r>
        <w:rPr>
          <w:rFonts w:asciiTheme="minorHAnsi" w:hAnsiTheme="minorHAnsi" w:cs="Arial"/>
          <w:sz w:val="23"/>
          <w:szCs w:val="23"/>
        </w:rPr>
        <w:t>además de las mesas de diálogo,</w:t>
      </w:r>
      <w:r>
        <w:rPr>
          <w:rStyle w:val="Refdenotaalpie"/>
          <w:rFonts w:asciiTheme="minorHAnsi" w:hAnsiTheme="minorHAnsi" w:cs="Arial"/>
          <w:sz w:val="23"/>
          <w:szCs w:val="23"/>
        </w:rPr>
        <w:footnoteReference w:id="1"/>
      </w:r>
      <w:r>
        <w:rPr>
          <w:rFonts w:asciiTheme="minorHAnsi" w:hAnsiTheme="minorHAnsi" w:cs="Arial"/>
          <w:sz w:val="24"/>
          <w:szCs w:val="23"/>
        </w:rPr>
        <w:t xml:space="preserve"> </w:t>
      </w:r>
      <w:r w:rsidRPr="00FD6CE8">
        <w:rPr>
          <w:rFonts w:asciiTheme="minorHAnsi" w:hAnsiTheme="minorHAnsi" w:cs="Arial"/>
          <w:sz w:val="23"/>
          <w:szCs w:val="23"/>
        </w:rPr>
        <w:t xml:space="preserve">logrando coincidir para impulsar acciones encaminadas a </w:t>
      </w:r>
      <w:r>
        <w:rPr>
          <w:rFonts w:asciiTheme="minorHAnsi" w:eastAsia="Calibri" w:hAnsiTheme="minorHAnsi" w:cs="Arial"/>
          <w:sz w:val="23"/>
          <w:szCs w:val="23"/>
        </w:rPr>
        <w:t xml:space="preserve">crear oportunidades de </w:t>
      </w:r>
      <w:r w:rsidRPr="00FD6CE8">
        <w:rPr>
          <w:rFonts w:asciiTheme="minorHAnsi" w:eastAsia="Calibri" w:hAnsiTheme="minorHAnsi" w:cs="Arial"/>
          <w:sz w:val="23"/>
          <w:szCs w:val="23"/>
        </w:rPr>
        <w:t>empleo, aumentar la seguridad pública, mejorar el medio ambiente y los servicios públicos, generar información útil para el ejercicio de los derechos humanos y la toma de decisiones, y disminuir riesgos de diverso tipo para los habi</w:t>
      </w:r>
      <w:r>
        <w:rPr>
          <w:rFonts w:asciiTheme="minorHAnsi" w:eastAsia="Calibri" w:hAnsiTheme="minorHAnsi" w:cs="Arial"/>
          <w:sz w:val="23"/>
          <w:szCs w:val="23"/>
        </w:rPr>
        <w:t>tantes del municipio de Durango. T</w:t>
      </w:r>
      <w:r w:rsidRPr="00FD6CE8">
        <w:rPr>
          <w:rFonts w:asciiTheme="minorHAnsi" w:eastAsia="Calibri" w:hAnsiTheme="minorHAnsi" w:cs="Arial"/>
          <w:sz w:val="23"/>
          <w:szCs w:val="23"/>
        </w:rPr>
        <w:t xml:space="preserve">odo lo cual se sintetiza y concreta en los compromisos inscritos en el presente Plan de Acción Local (PAL). </w:t>
      </w:r>
    </w:p>
    <w:p w:rsidR="0034098F" w:rsidRPr="00512FC7" w:rsidRDefault="0034098F" w:rsidP="0034098F">
      <w:pPr>
        <w:jc w:val="both"/>
        <w:rPr>
          <w:rFonts w:eastAsia="Calibri" w:cs="Arial"/>
          <w:b/>
          <w:sz w:val="23"/>
          <w:szCs w:val="23"/>
        </w:rPr>
      </w:pPr>
    </w:p>
    <w:p w:rsidR="0034098F" w:rsidRPr="00FD6CE8" w:rsidRDefault="0034098F" w:rsidP="0034098F">
      <w:pPr>
        <w:pStyle w:val="Standard"/>
        <w:numPr>
          <w:ilvl w:val="0"/>
          <w:numId w:val="3"/>
        </w:numPr>
        <w:spacing w:after="240" w:line="276" w:lineRule="auto"/>
        <w:jc w:val="both"/>
        <w:rPr>
          <w:rFonts w:eastAsia="Calibri" w:cs="Arial"/>
          <w:b/>
          <w:sz w:val="23"/>
          <w:szCs w:val="23"/>
        </w:rPr>
      </w:pPr>
      <w:r>
        <w:rPr>
          <w:rFonts w:eastAsia="Calibri" w:cs="Arial"/>
          <w:b/>
          <w:sz w:val="23"/>
          <w:szCs w:val="23"/>
        </w:rPr>
        <w:t>CONTEXTO NORMATIVO.</w:t>
      </w:r>
    </w:p>
    <w:p w:rsidR="0034098F" w:rsidRDefault="0034098F" w:rsidP="0034098F">
      <w:pPr>
        <w:pStyle w:val="Standard"/>
        <w:numPr>
          <w:ilvl w:val="0"/>
          <w:numId w:val="18"/>
        </w:numPr>
        <w:spacing w:after="240" w:line="276" w:lineRule="auto"/>
        <w:jc w:val="both"/>
        <w:rPr>
          <w:rFonts w:eastAsia="Calibri" w:cs="Arial"/>
          <w:sz w:val="23"/>
          <w:szCs w:val="23"/>
        </w:rPr>
      </w:pPr>
      <w:r>
        <w:rPr>
          <w:rFonts w:eastAsia="Calibri" w:cs="Arial"/>
          <w:sz w:val="23"/>
          <w:szCs w:val="23"/>
        </w:rPr>
        <w:t>Constitución Política de los Estados Unidos Mexicanos. Artículo 6º.</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Ley General de Transparencia y Acceso a la Información Pública.</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Alianza para el Gobierno Abierto.</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Declaración Universal de los Derechos Humanos.</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Convención de las Naciones Unidas contra la Corrupción.</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Constitución Política del Estado Libre y Soberano de Durango.</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Ley de Transparencia y Acceso a la Información Pública del Estado de Durango.</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Acuerdo por el que se aprueba la modificación a la estructura orgánica y ocupacional del Instituto Federal de Acceso a la Información y Protección de Datos, autorizada mediante el acuerdo ACT/EXT-PLENO/PA/12/05/14.02. Segundo de los acuerdos; creación y atribuciones de la Dirección General de Gobierno Abierto y Transparencia.</w:t>
      </w:r>
    </w:p>
    <w:p w:rsidR="0034098F" w:rsidRDefault="0034098F" w:rsidP="0034098F">
      <w:pPr>
        <w:pStyle w:val="Standard"/>
        <w:numPr>
          <w:ilvl w:val="0"/>
          <w:numId w:val="2"/>
        </w:numPr>
        <w:spacing w:after="240" w:line="276" w:lineRule="auto"/>
        <w:jc w:val="both"/>
        <w:rPr>
          <w:rFonts w:eastAsia="Calibri" w:cs="Arial"/>
          <w:sz w:val="23"/>
          <w:szCs w:val="23"/>
        </w:rPr>
      </w:pPr>
      <w:r w:rsidRPr="005B5B58">
        <w:rPr>
          <w:rFonts w:eastAsia="Calibri" w:cs="Arial"/>
          <w:sz w:val="23"/>
          <w:szCs w:val="23"/>
        </w:rPr>
        <w:t>Acuerdo por el que el Pleno del Instituto Federal de Acceso a la Información y Protección de Datos, aprueba la creación de las Comisiones Permanentes. Numeral 10, j) Gobierno Abierto y Transparencia.</w:t>
      </w:r>
    </w:p>
    <w:p w:rsidR="0034098F" w:rsidRDefault="0034098F" w:rsidP="0034098F">
      <w:pPr>
        <w:pStyle w:val="Standard"/>
        <w:numPr>
          <w:ilvl w:val="0"/>
          <w:numId w:val="2"/>
        </w:numPr>
        <w:spacing w:after="240" w:line="276" w:lineRule="auto"/>
        <w:jc w:val="both"/>
        <w:rPr>
          <w:rFonts w:eastAsia="Calibri" w:cs="Arial"/>
          <w:sz w:val="23"/>
          <w:szCs w:val="23"/>
        </w:rPr>
      </w:pPr>
      <w:r>
        <w:rPr>
          <w:rFonts w:eastAsia="Calibri" w:cs="Arial"/>
          <w:sz w:val="23"/>
          <w:szCs w:val="23"/>
        </w:rPr>
        <w:t>Acuerdo del Consejo General del IDAIP por el que se aprueba la ejecución del proyecto piloto Gobierno Abierto Co Creación desde lo Local ACT.ext.03/23/01/2015.05.</w:t>
      </w:r>
    </w:p>
    <w:p w:rsidR="0034098F" w:rsidRPr="00D45730" w:rsidRDefault="0034098F" w:rsidP="0034098F">
      <w:pPr>
        <w:pStyle w:val="Standard"/>
        <w:spacing w:after="240" w:line="276" w:lineRule="auto"/>
        <w:jc w:val="both"/>
        <w:rPr>
          <w:rFonts w:eastAsia="Calibri" w:cs="Arial"/>
          <w:sz w:val="23"/>
          <w:szCs w:val="23"/>
        </w:rPr>
      </w:pPr>
    </w:p>
    <w:p w:rsidR="0034098F" w:rsidRDefault="0034098F" w:rsidP="0034098F">
      <w:pPr>
        <w:pStyle w:val="Standard"/>
        <w:numPr>
          <w:ilvl w:val="0"/>
          <w:numId w:val="3"/>
        </w:numPr>
        <w:spacing w:after="240" w:line="276" w:lineRule="auto"/>
        <w:jc w:val="both"/>
        <w:rPr>
          <w:rFonts w:eastAsia="Calibri" w:cs="Arial"/>
          <w:b/>
          <w:sz w:val="23"/>
          <w:szCs w:val="23"/>
        </w:rPr>
      </w:pPr>
      <w:r>
        <w:rPr>
          <w:rFonts w:eastAsia="Calibri" w:cs="Arial"/>
          <w:b/>
          <w:sz w:val="23"/>
          <w:szCs w:val="23"/>
        </w:rPr>
        <w:t xml:space="preserve">MAPA CONCEPTUAL </w:t>
      </w:r>
      <w:r>
        <w:rPr>
          <w:rStyle w:val="Refdenotaalpie"/>
          <w:rFonts w:eastAsia="Calibri" w:cs="Arial"/>
          <w:b/>
          <w:sz w:val="23"/>
          <w:szCs w:val="23"/>
        </w:rPr>
        <w:footnoteReference w:id="2"/>
      </w:r>
    </w:p>
    <w:p w:rsidR="0034098F" w:rsidRDefault="0034098F" w:rsidP="0034098F">
      <w:pPr>
        <w:pStyle w:val="Text"/>
        <w:numPr>
          <w:ilvl w:val="0"/>
          <w:numId w:val="19"/>
        </w:numPr>
        <w:spacing w:after="240" w:line="276" w:lineRule="auto"/>
      </w:pPr>
      <w:r>
        <w:rPr>
          <w:rFonts w:ascii="Calibri" w:eastAsia="Calibri" w:hAnsi="Calibri"/>
          <w:b/>
          <w:sz w:val="23"/>
          <w:szCs w:val="23"/>
          <w:lang w:val="es-MX" w:eastAsia="en-US"/>
        </w:rPr>
        <w:lastRenderedPageBreak/>
        <w:t>Acceso a la información.</w:t>
      </w:r>
      <w:r>
        <w:rPr>
          <w:rFonts w:ascii="Calibri" w:eastAsia="Calibri" w:hAnsi="Calibri"/>
          <w:sz w:val="23"/>
          <w:szCs w:val="23"/>
          <w:lang w:val="es-MX" w:eastAsia="en-US"/>
        </w:rPr>
        <w:t xml:space="preserve"> El Derecho de Acceso a la Información es un Derecho Humano reconocido en Tratados Internacionales como la Declaración Universal de Derechos Humanos y la Convención Americana sobre Derechos Humanos. Asimismo, en el artículo 6° de la Constitución Política de los Estados Unidos Mexicanos se consagra el derecho de toda persona de acceder a la información.</w:t>
      </w:r>
    </w:p>
    <w:p w:rsidR="0034098F" w:rsidRDefault="0034098F" w:rsidP="0034098F">
      <w:pPr>
        <w:pStyle w:val="Standard"/>
        <w:numPr>
          <w:ilvl w:val="0"/>
          <w:numId w:val="4"/>
        </w:numPr>
        <w:spacing w:after="240" w:line="276" w:lineRule="auto"/>
        <w:jc w:val="both"/>
      </w:pPr>
      <w:r>
        <w:rPr>
          <w:rFonts w:eastAsia="Calibri" w:cs="Arial"/>
          <w:b/>
          <w:sz w:val="23"/>
          <w:szCs w:val="23"/>
        </w:rPr>
        <w:t xml:space="preserve">Actores: </w:t>
      </w:r>
      <w:r>
        <w:rPr>
          <w:rFonts w:eastAsia="Calibri" w:cs="Arial"/>
          <w:sz w:val="23"/>
          <w:szCs w:val="23"/>
        </w:rPr>
        <w:t>Integrantes de los Ejercicios Locales de Gobierno Abierto por ejemplo: Instituciones públicas o privadas, organizaciones de la sociedad civil, organismos autónomos, investigadores, académicos, entre otros.</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Co creación.</w:t>
      </w:r>
      <w:r>
        <w:rPr>
          <w:rFonts w:ascii="Calibri" w:eastAsia="Calibri" w:hAnsi="Calibri"/>
          <w:sz w:val="23"/>
          <w:szCs w:val="23"/>
          <w:lang w:val="es-MX" w:eastAsia="en-US"/>
        </w:rPr>
        <w:t xml:space="preserve"> Lograr que el ciclo de la política pública sea resultado de un trabajo compartido entre la sociedad y las autoridades públicas, desde la identificación de problemáticas y generación de conocimiento público, la propuesta de alternativas de solución, hasta la evaluación de su uso e implementación.</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Datos abiertos:</w:t>
      </w:r>
      <w:r>
        <w:rPr>
          <w:rFonts w:ascii="Calibri" w:eastAsia="Calibri" w:hAnsi="Calibri"/>
          <w:sz w:val="23"/>
          <w:szCs w:val="23"/>
          <w:lang w:val="es-MX" w:eastAsia="en-US"/>
        </w:rPr>
        <w:t xml:space="preserve"> Los datos digitales de carácter público que son accesibles en línea que pueden ser usados, reutilizados y redistribuidos por cualquier interesado y que tienen las siguientes características:</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Accesibles:</w:t>
      </w:r>
      <w:r>
        <w:rPr>
          <w:rFonts w:ascii="Calibri" w:eastAsia="Calibri" w:hAnsi="Calibri"/>
          <w:sz w:val="23"/>
          <w:szCs w:val="23"/>
          <w:lang w:val="es-MX" w:eastAsia="en-US"/>
        </w:rPr>
        <w:t xml:space="preserve"> Los datos están disponibles para la gama más amplia de usuarios, para cualquier propósito;</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Integrales:</w:t>
      </w:r>
      <w:r>
        <w:rPr>
          <w:rFonts w:ascii="Calibri" w:eastAsia="Calibri" w:hAnsi="Calibri"/>
          <w:sz w:val="23"/>
          <w:szCs w:val="23"/>
          <w:lang w:val="es-MX" w:eastAsia="en-US"/>
        </w:rPr>
        <w:t xml:space="preserve"> Contienen el tema que describen a detalle y con los metadatos necesarios;</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Gratuitos:</w:t>
      </w:r>
      <w:r>
        <w:rPr>
          <w:rFonts w:ascii="Calibri" w:eastAsia="Calibri" w:hAnsi="Calibri"/>
          <w:sz w:val="23"/>
          <w:szCs w:val="23"/>
          <w:lang w:val="es-MX" w:eastAsia="en-US"/>
        </w:rPr>
        <w:t xml:space="preserve"> Se obtienen sin entregar a cambio contraprestación alguna;</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 xml:space="preserve">No discriminatorios: </w:t>
      </w:r>
      <w:r>
        <w:rPr>
          <w:rFonts w:ascii="Calibri" w:eastAsia="Calibri" w:hAnsi="Calibri"/>
          <w:sz w:val="23"/>
          <w:szCs w:val="23"/>
          <w:lang w:val="es-MX" w:eastAsia="en-US"/>
        </w:rPr>
        <w:t>Los datos están disponibles para cualquier persona, sin necesidad de registro;</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Oportunos:</w:t>
      </w:r>
      <w:r>
        <w:rPr>
          <w:rFonts w:ascii="Calibri" w:eastAsia="Calibri" w:hAnsi="Calibri"/>
          <w:sz w:val="23"/>
          <w:szCs w:val="23"/>
          <w:lang w:val="es-MX" w:eastAsia="en-US"/>
        </w:rPr>
        <w:t xml:space="preserve"> Son actualizados, periódicamente, conforme se generen;</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Permanentes:</w:t>
      </w:r>
      <w:r>
        <w:rPr>
          <w:rFonts w:ascii="Calibri" w:eastAsia="Calibri" w:hAnsi="Calibri"/>
          <w:sz w:val="23"/>
          <w:szCs w:val="23"/>
          <w:lang w:val="es-MX" w:eastAsia="en-US"/>
        </w:rPr>
        <w:t xml:space="preserve"> Se conservan en el tiempo, para lo cual, las versiones históricas relevantes para uso público se mantendrán disponibles con identificadores adecuados al efecto;</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Primarios:</w:t>
      </w:r>
      <w:r>
        <w:rPr>
          <w:rFonts w:ascii="Calibri" w:eastAsia="Calibri" w:hAnsi="Calibri"/>
          <w:sz w:val="23"/>
          <w:szCs w:val="23"/>
          <w:lang w:val="es-MX" w:eastAsia="en-US"/>
        </w:rPr>
        <w:t xml:space="preserve"> Provienen de la fuente de origen con el máximo nivel de desagregación posible;</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Legibles por máquinas:</w:t>
      </w:r>
      <w:r>
        <w:rPr>
          <w:rFonts w:ascii="Calibri" w:eastAsia="Calibri" w:hAnsi="Calibri"/>
          <w:sz w:val="23"/>
          <w:szCs w:val="23"/>
          <w:lang w:val="es-MX" w:eastAsia="en-US"/>
        </w:rPr>
        <w:t xml:space="preserve"> Deberán estar estructurados, total o parcialmente, para ser procesados e interpretados por equipos electrónicos de manera automática;</w:t>
      </w:r>
    </w:p>
    <w:p w:rsidR="0034098F" w:rsidRDefault="0034098F" w:rsidP="0034098F">
      <w:pPr>
        <w:pStyle w:val="Text"/>
        <w:numPr>
          <w:ilvl w:val="1"/>
          <w:numId w:val="4"/>
        </w:numPr>
        <w:spacing w:after="0" w:line="276" w:lineRule="auto"/>
      </w:pPr>
      <w:r>
        <w:rPr>
          <w:rFonts w:ascii="Calibri" w:eastAsia="Calibri" w:hAnsi="Calibri"/>
          <w:b/>
          <w:sz w:val="23"/>
          <w:szCs w:val="23"/>
          <w:lang w:val="es-MX" w:eastAsia="en-US"/>
        </w:rPr>
        <w:t>En formatos abiertos:</w:t>
      </w:r>
      <w:r>
        <w:rPr>
          <w:rFonts w:ascii="Calibri" w:eastAsia="Calibri" w:hAnsi="Calibri"/>
          <w:sz w:val="23"/>
          <w:szCs w:val="23"/>
          <w:lang w:val="es-MX" w:eastAsia="en-US"/>
        </w:rPr>
        <w:t xml:space="preserve"> Los datos estarán disponibles con el conjunto de características técnicas y de presentación que corresponden a la estructura lógica usada para almacenar datos en un archivo digital, cuyas especificaciones técnicas están disponibles públicamente, que no suponen una dificultad de acceso y que su aplicación y reproducción no estén condicionadas a contraprestación alguna;</w:t>
      </w:r>
    </w:p>
    <w:p w:rsidR="0034098F" w:rsidRPr="00061431" w:rsidRDefault="0034098F" w:rsidP="0034098F">
      <w:pPr>
        <w:pStyle w:val="Text"/>
        <w:numPr>
          <w:ilvl w:val="1"/>
          <w:numId w:val="4"/>
        </w:numPr>
        <w:spacing w:after="0" w:line="276" w:lineRule="auto"/>
      </w:pPr>
      <w:r>
        <w:rPr>
          <w:rFonts w:ascii="Calibri" w:eastAsia="Calibri" w:hAnsi="Calibri"/>
          <w:b/>
          <w:sz w:val="23"/>
          <w:szCs w:val="23"/>
          <w:lang w:val="es-MX" w:eastAsia="en-US"/>
        </w:rPr>
        <w:t>De libre uso:</w:t>
      </w:r>
      <w:r>
        <w:rPr>
          <w:rFonts w:ascii="Calibri" w:eastAsia="Calibri" w:hAnsi="Calibri"/>
          <w:sz w:val="23"/>
          <w:szCs w:val="23"/>
          <w:lang w:val="es-MX" w:eastAsia="en-US"/>
        </w:rPr>
        <w:t xml:space="preserve"> Citan la fuente de origen como único requerimiento para ser utilizados libremente;</w:t>
      </w:r>
    </w:p>
    <w:p w:rsidR="0034098F" w:rsidRDefault="0034098F" w:rsidP="0034098F">
      <w:pPr>
        <w:pStyle w:val="Text"/>
        <w:spacing w:after="0" w:line="276" w:lineRule="auto"/>
        <w:ind w:left="1440" w:firstLine="0"/>
        <w:rPr>
          <w:rFonts w:ascii="Calibri" w:eastAsia="Calibri" w:hAnsi="Calibri"/>
          <w:b/>
          <w:sz w:val="23"/>
          <w:szCs w:val="23"/>
          <w:lang w:eastAsia="en-US"/>
        </w:rPr>
      </w:pPr>
    </w:p>
    <w:p w:rsidR="0034098F" w:rsidRDefault="0034098F" w:rsidP="0034098F">
      <w:pPr>
        <w:pStyle w:val="Text"/>
        <w:spacing w:after="0" w:line="276" w:lineRule="auto"/>
        <w:rPr>
          <w:rFonts w:ascii="Calibri" w:eastAsia="Calibri" w:hAnsi="Calibri"/>
          <w:b/>
          <w:sz w:val="23"/>
          <w:szCs w:val="23"/>
          <w:lang w:eastAsia="en-US"/>
        </w:rPr>
      </w:pPr>
    </w:p>
    <w:p w:rsidR="0034098F" w:rsidRDefault="0034098F" w:rsidP="0034098F">
      <w:pPr>
        <w:pStyle w:val="Text"/>
        <w:spacing w:after="0" w:line="276" w:lineRule="auto"/>
        <w:ind w:left="1440" w:firstLine="0"/>
      </w:pPr>
    </w:p>
    <w:p w:rsidR="0034098F" w:rsidRDefault="0034098F" w:rsidP="0034098F">
      <w:pPr>
        <w:pStyle w:val="Standard"/>
        <w:numPr>
          <w:ilvl w:val="0"/>
          <w:numId w:val="4"/>
        </w:numPr>
        <w:spacing w:after="240" w:line="276" w:lineRule="auto"/>
        <w:jc w:val="both"/>
      </w:pPr>
      <w:r>
        <w:rPr>
          <w:rFonts w:eastAsia="Calibri" w:cs="Arial"/>
          <w:b/>
          <w:sz w:val="23"/>
          <w:szCs w:val="23"/>
        </w:rPr>
        <w:t xml:space="preserve">Gobierno Abierto: </w:t>
      </w:r>
      <w:r>
        <w:rPr>
          <w:rFonts w:eastAsia="Calibri" w:cs="Arial"/>
          <w:sz w:val="23"/>
          <w:szCs w:val="23"/>
        </w:rPr>
        <w:t>Un Gobierno Abierto debe entenderse como un puente de diálogo; un espacio para la construcción de consensos entre sociedad e instituciones públicas para dar salida conjunta a los retos y desafíos de las democracias contemporáneas. La noción de Gobierno Abierto debe referir a una nueva forma de trabajo que permite incorporar los principios, políticas o acciones de transparencia, acceso a la información, participación ciudadana orientadas a lograr niveles de apertura y colaboración que permitan generar beneficios colectivos.</w:t>
      </w:r>
    </w:p>
    <w:p w:rsidR="0034098F" w:rsidRDefault="0034098F" w:rsidP="0034098F">
      <w:pPr>
        <w:pStyle w:val="Standard"/>
        <w:spacing w:after="240" w:line="276" w:lineRule="auto"/>
        <w:ind w:left="720"/>
        <w:jc w:val="both"/>
      </w:pPr>
      <w:r>
        <w:rPr>
          <w:rFonts w:eastAsia="Calibri" w:cs="Arial"/>
          <w:sz w:val="23"/>
          <w:szCs w:val="23"/>
        </w:rPr>
        <w:t xml:space="preserve">Al hablar de apertura como componente básico del concepto habrá que señalar que no nos referimos al simple ejercicio de nuestras autoridades de informar </w:t>
      </w:r>
      <w:r>
        <w:rPr>
          <w:rFonts w:eastAsia="Calibri" w:cs="Arial"/>
          <w:i/>
          <w:sz w:val="23"/>
          <w:szCs w:val="23"/>
        </w:rPr>
        <w:t>a posteriori</w:t>
      </w:r>
      <w:r>
        <w:rPr>
          <w:rFonts w:eastAsia="Calibri" w:cs="Arial"/>
          <w:sz w:val="23"/>
          <w:szCs w:val="23"/>
        </w:rPr>
        <w:t xml:space="preserve"> sobre las acciones que realizan en el ejercicio de sus funciones. Más específicamente, estamos hablando de la capacidad de cada institución por mejorar el diálogo y el entendimiento con la sociedad, reconocer que la autoridad no tiene el monopolio de las soluciones a los problemas públicos y que es necesaria la construcción de una nueva cultura organizacional que permita que tanto servidores públicos como sociedad sumen esfuerzos para mejorar la efectividad de las instituciones públicas. Hablamos de co creación.</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Información de interés público:</w:t>
      </w:r>
      <w:r>
        <w:rPr>
          <w:rFonts w:ascii="Calibri" w:eastAsia="Calibri" w:hAnsi="Calibri"/>
          <w:sz w:val="23"/>
          <w:szCs w:val="23"/>
          <w:lang w:val="es-MX" w:eastAsia="en-US"/>
        </w:rPr>
        <w:t xml:space="preserve"> Se refiere a la información que resulta relevante o beneficiosa para la sociedad y no simplemente de interés individual, cuya divulgación resulta útil para que el público comprenda las actividades que llevan a cabo los sujetos obligados.</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Innovación.</w:t>
      </w:r>
      <w:r>
        <w:rPr>
          <w:rFonts w:ascii="Calibri" w:eastAsia="Calibri" w:hAnsi="Calibri"/>
          <w:sz w:val="23"/>
          <w:szCs w:val="23"/>
          <w:lang w:val="es-MX" w:eastAsia="en-US"/>
        </w:rPr>
        <w:t xml:space="preserve"> Las TIC han alterado radicalmente la relación entre sociedad y gobierno al contribuir a la mejora en la gestión y prestación de servicios públicos. Sin embargo, éstas no deben ser vistas como un fin en sí mismas sino sólo como un medio para un fin mayor que sin duda tiene que ver con mejorar la calidad de vida de los ciudadanos y la efectividad de las instituciones públicas.</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Organismos garantes:</w:t>
      </w:r>
      <w:r>
        <w:rPr>
          <w:rFonts w:ascii="Calibri" w:eastAsia="Calibri" w:hAnsi="Calibri"/>
          <w:sz w:val="23"/>
          <w:szCs w:val="23"/>
          <w:lang w:val="es-MX" w:eastAsia="en-US"/>
        </w:rPr>
        <w:t xml:space="preserve"> Aquellos con autonomía constitucional especializados en materia de acceso a la información y protección de datos personales.</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Participación ciudadana.</w:t>
      </w:r>
      <w:r>
        <w:rPr>
          <w:rFonts w:ascii="Calibri" w:eastAsia="Calibri" w:hAnsi="Calibri"/>
          <w:sz w:val="23"/>
          <w:szCs w:val="23"/>
          <w:lang w:val="es-MX" w:eastAsia="en-US"/>
        </w:rPr>
        <w:t xml:space="preserve"> La posibilidad de incidencia social en los procesos de adopción de las decisiones colectivas. Es el proceso mediante el cual las preocupaciones públicas, demandas, necesidades y valores sociales se incorporan en los procesos de elaboración de las políticas públicas a través de mecanismos tales como los esquemas colaborativos.  </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Rendición de Cuentas.</w:t>
      </w:r>
      <w:r>
        <w:rPr>
          <w:rFonts w:ascii="Calibri" w:eastAsia="Calibri" w:hAnsi="Calibri"/>
          <w:sz w:val="23"/>
          <w:szCs w:val="23"/>
          <w:lang w:val="es-MX" w:eastAsia="en-US"/>
        </w:rPr>
        <w:t xml:space="preserve"> En un sentido amplio, es el proceso de evaluación del desempeño de las autoridades por parte de la ciudadanía. Aunque en términos más específicos ésta puede distinguirse entre rendición de cuentas horizontal y rendición de </w:t>
      </w:r>
      <w:r>
        <w:rPr>
          <w:rFonts w:ascii="Calibri" w:eastAsia="Calibri" w:hAnsi="Calibri"/>
          <w:sz w:val="23"/>
          <w:szCs w:val="23"/>
          <w:lang w:val="es-MX" w:eastAsia="en-US"/>
        </w:rPr>
        <w:lastRenderedPageBreak/>
        <w:t xml:space="preserve">cuentas vertical. La primera se refiere a las relaciones de control y vigilancia que establecen entre sí las agencias gubernamentales, y la segunda es entendida como los medios con que cuenta la sociedad para exigir cuentas a sus representantes. </w:t>
      </w:r>
    </w:p>
    <w:p w:rsidR="0034098F" w:rsidRDefault="0034098F" w:rsidP="0034098F">
      <w:pPr>
        <w:pStyle w:val="Standard"/>
        <w:numPr>
          <w:ilvl w:val="0"/>
          <w:numId w:val="4"/>
        </w:numPr>
        <w:spacing w:after="240" w:line="276" w:lineRule="auto"/>
        <w:jc w:val="both"/>
      </w:pPr>
      <w:r>
        <w:rPr>
          <w:rFonts w:eastAsia="Calibri" w:cs="Arial"/>
          <w:b/>
          <w:sz w:val="23"/>
          <w:szCs w:val="23"/>
        </w:rPr>
        <w:t>Secretariado Técnico Local:</w:t>
      </w:r>
      <w:r>
        <w:rPr>
          <w:rFonts w:eastAsia="Calibri" w:cs="Arial"/>
          <w:sz w:val="23"/>
          <w:szCs w:val="23"/>
        </w:rPr>
        <w:t xml:space="preserve"> Mecanismo responsable de promover el Modelo de Gobierno Abierto, coordinar, incorporar y dar cauce a los intereses de todos los actores involucrados así como al establecimiento de una ruta de acción para la conformación del Plan de Acción Local.</w:t>
      </w:r>
    </w:p>
    <w:p w:rsidR="0034098F" w:rsidRDefault="0034098F" w:rsidP="0034098F">
      <w:pPr>
        <w:pStyle w:val="Text"/>
        <w:numPr>
          <w:ilvl w:val="0"/>
          <w:numId w:val="4"/>
        </w:numPr>
        <w:spacing w:after="240" w:line="276" w:lineRule="auto"/>
      </w:pPr>
      <w:r>
        <w:rPr>
          <w:rFonts w:ascii="Calibri" w:eastAsia="Calibri" w:hAnsi="Calibri"/>
          <w:b/>
          <w:sz w:val="23"/>
          <w:szCs w:val="23"/>
          <w:lang w:val="es-MX" w:eastAsia="en-US"/>
        </w:rPr>
        <w:t>TIC.</w:t>
      </w:r>
      <w:r>
        <w:rPr>
          <w:rFonts w:ascii="Calibri" w:eastAsia="Calibri" w:hAnsi="Calibri"/>
          <w:sz w:val="23"/>
          <w:szCs w:val="23"/>
          <w:lang w:val="es-MX" w:eastAsia="en-US"/>
        </w:rPr>
        <w:t xml:space="preserve"> Tecnologías de la información y la comunicación desarrolladas para almacenar, recuperar, enviar, recibir y procesar información.</w:t>
      </w:r>
    </w:p>
    <w:p w:rsidR="0034098F" w:rsidRDefault="0034098F" w:rsidP="0034098F">
      <w:pPr>
        <w:pStyle w:val="Text"/>
        <w:numPr>
          <w:ilvl w:val="0"/>
          <w:numId w:val="4"/>
        </w:numPr>
        <w:spacing w:line="276" w:lineRule="auto"/>
      </w:pPr>
      <w:r>
        <w:rPr>
          <w:rFonts w:ascii="Calibri" w:eastAsia="Calibri" w:hAnsi="Calibri"/>
          <w:b/>
          <w:sz w:val="23"/>
          <w:szCs w:val="23"/>
          <w:lang w:val="es-MX" w:eastAsia="en-US"/>
        </w:rPr>
        <w:t>Transparencia proactiva.</w:t>
      </w:r>
      <w:r>
        <w:rPr>
          <w:rFonts w:ascii="Calibri" w:eastAsia="Calibri" w:hAnsi="Calibri"/>
          <w:sz w:val="23"/>
          <w:szCs w:val="23"/>
          <w:lang w:val="es-MX" w:eastAsia="en-US"/>
        </w:rPr>
        <w:t xml:space="preserve"> Se refiere a la publicación de información adicional a la que establece como mínimo la Ley General de Transparencia y Acceso a la Información Pública que cumpla con criterios mínimos de calidad, promueva la reutilización de información pública y considere la demanda y necesidades de la sociedad, identificadas con base en metodologías establecidas que coadyuve a resolver problemas públicos específicos y hacer más efectiva la toma de decisiones de los mismos.</w:t>
      </w:r>
    </w:p>
    <w:p w:rsidR="0034098F" w:rsidRDefault="0034098F" w:rsidP="0034098F">
      <w:pPr>
        <w:pStyle w:val="Standard"/>
        <w:spacing w:after="101" w:line="276" w:lineRule="auto"/>
        <w:jc w:val="both"/>
        <w:rPr>
          <w:rFonts w:eastAsia="Calibri" w:cs="Arial"/>
          <w:b/>
          <w:sz w:val="23"/>
          <w:szCs w:val="23"/>
        </w:rPr>
      </w:pPr>
    </w:p>
    <w:p w:rsidR="0034098F" w:rsidRPr="00D45730" w:rsidRDefault="0034098F" w:rsidP="0034098F">
      <w:pPr>
        <w:pStyle w:val="Standard"/>
        <w:numPr>
          <w:ilvl w:val="0"/>
          <w:numId w:val="3"/>
        </w:numPr>
        <w:spacing w:after="101" w:line="276" w:lineRule="auto"/>
        <w:jc w:val="both"/>
        <w:rPr>
          <w:rFonts w:eastAsia="Calibri" w:cs="Arial"/>
          <w:b/>
          <w:sz w:val="23"/>
          <w:szCs w:val="23"/>
        </w:rPr>
      </w:pPr>
      <w:r>
        <w:rPr>
          <w:rFonts w:eastAsia="Calibri" w:cs="Arial"/>
          <w:b/>
          <w:sz w:val="23"/>
          <w:szCs w:val="23"/>
        </w:rPr>
        <w:t>OBJETIVO ESTRATÉGICO</w:t>
      </w:r>
    </w:p>
    <w:p w:rsidR="0034098F" w:rsidRDefault="0034098F" w:rsidP="0034098F">
      <w:pPr>
        <w:pStyle w:val="Standard"/>
        <w:spacing w:after="101" w:line="276" w:lineRule="auto"/>
        <w:jc w:val="both"/>
      </w:pPr>
      <w:r>
        <w:rPr>
          <w:rFonts w:eastAsia="Calibri" w:cs="Arial"/>
          <w:bCs/>
          <w:sz w:val="23"/>
          <w:szCs w:val="23"/>
        </w:rPr>
        <w:t xml:space="preserve">Promover la apertura Institucional y fomentar lógicas colaborativas entre distintos actores locales en el estado de </w:t>
      </w:r>
      <w:r w:rsidRPr="00972E27">
        <w:rPr>
          <w:rFonts w:eastAsia="Calibri" w:cs="Arial"/>
          <w:bCs/>
          <w:sz w:val="23"/>
          <w:szCs w:val="23"/>
        </w:rPr>
        <w:t>Durango a</w:t>
      </w:r>
      <w:r>
        <w:rPr>
          <w:rFonts w:eastAsia="Calibri" w:cs="Arial"/>
          <w:bCs/>
          <w:sz w:val="23"/>
          <w:szCs w:val="23"/>
        </w:rPr>
        <w:t xml:space="preserve"> fin de fomentar el uso estratégico de la información y el conocimiento público para la solución de problemáticas específicas.</w:t>
      </w:r>
    </w:p>
    <w:p w:rsidR="0034098F" w:rsidRDefault="0034098F" w:rsidP="0034098F">
      <w:pPr>
        <w:pStyle w:val="Standard"/>
        <w:spacing w:after="101" w:line="276" w:lineRule="auto"/>
        <w:jc w:val="both"/>
        <w:rPr>
          <w:rFonts w:eastAsia="Calibri" w:cs="Arial"/>
          <w:bCs/>
          <w:sz w:val="23"/>
          <w:szCs w:val="23"/>
        </w:rPr>
      </w:pPr>
      <w:r>
        <w:rPr>
          <w:rFonts w:eastAsia="Calibri" w:cs="Arial"/>
          <w:bCs/>
          <w:sz w:val="23"/>
          <w:szCs w:val="23"/>
        </w:rPr>
        <w:t xml:space="preserve"> </w:t>
      </w:r>
    </w:p>
    <w:p w:rsidR="0034098F" w:rsidRPr="00D45730" w:rsidRDefault="0034098F" w:rsidP="0034098F">
      <w:pPr>
        <w:pStyle w:val="Standard"/>
        <w:numPr>
          <w:ilvl w:val="0"/>
          <w:numId w:val="3"/>
        </w:numPr>
        <w:spacing w:after="101" w:line="276" w:lineRule="auto"/>
        <w:jc w:val="both"/>
        <w:rPr>
          <w:rFonts w:eastAsia="Calibri" w:cs="Arial"/>
          <w:b/>
          <w:sz w:val="23"/>
          <w:szCs w:val="23"/>
        </w:rPr>
      </w:pPr>
      <w:r>
        <w:rPr>
          <w:rFonts w:eastAsia="Calibri" w:cs="Arial"/>
          <w:b/>
          <w:sz w:val="23"/>
          <w:szCs w:val="23"/>
        </w:rPr>
        <w:t>OBJETIVOS ESPECÍFICOS</w:t>
      </w:r>
    </w:p>
    <w:p w:rsidR="0034098F" w:rsidRDefault="0034098F" w:rsidP="0034098F">
      <w:pPr>
        <w:pStyle w:val="Standard"/>
        <w:numPr>
          <w:ilvl w:val="0"/>
          <w:numId w:val="20"/>
        </w:numPr>
        <w:spacing w:after="101" w:line="276" w:lineRule="auto"/>
        <w:jc w:val="both"/>
        <w:rPr>
          <w:rFonts w:eastAsia="Calibri" w:cs="Arial"/>
          <w:sz w:val="23"/>
          <w:szCs w:val="23"/>
        </w:rPr>
      </w:pPr>
      <w:r>
        <w:rPr>
          <w:rFonts w:eastAsia="Calibri" w:cs="Arial"/>
          <w:sz w:val="23"/>
          <w:szCs w:val="23"/>
        </w:rPr>
        <w:t>Articular los componentes de: transparencia, acceso a la información, participación ciudadana, rendición de cuentas, innovación y co creación, para generar experiencias colaborativas entre autoridades y ciudadanos para la atención de problemáticas específicas.</w:t>
      </w:r>
    </w:p>
    <w:p w:rsidR="0034098F" w:rsidRDefault="0034098F" w:rsidP="0034098F">
      <w:pPr>
        <w:pStyle w:val="Standard"/>
        <w:spacing w:after="101" w:line="276" w:lineRule="auto"/>
        <w:ind w:left="720"/>
        <w:jc w:val="both"/>
        <w:rPr>
          <w:rFonts w:eastAsia="Calibri" w:cs="Arial"/>
          <w:sz w:val="23"/>
          <w:szCs w:val="23"/>
        </w:rPr>
      </w:pPr>
    </w:p>
    <w:p w:rsidR="0034098F" w:rsidRDefault="0034098F" w:rsidP="0034098F">
      <w:pPr>
        <w:pStyle w:val="Standard"/>
        <w:numPr>
          <w:ilvl w:val="0"/>
          <w:numId w:val="1"/>
        </w:numPr>
        <w:spacing w:after="101" w:line="276" w:lineRule="auto"/>
        <w:jc w:val="both"/>
        <w:rPr>
          <w:rFonts w:eastAsia="Calibri" w:cs="Arial"/>
          <w:sz w:val="23"/>
          <w:szCs w:val="23"/>
        </w:rPr>
      </w:pPr>
      <w:r>
        <w:rPr>
          <w:rFonts w:eastAsia="Calibri" w:cs="Arial"/>
          <w:sz w:val="23"/>
          <w:szCs w:val="23"/>
        </w:rPr>
        <w:t>Aprovechar las ventajas que ofrece la proximidad sociedad-gobierno a nivel local, para implementar modelos de gestión que potencien el acceso de la ciudadanía a conocimiento útil y espacios de colaboración, para lograr:</w:t>
      </w:r>
    </w:p>
    <w:p w:rsidR="0034098F" w:rsidRDefault="0034098F" w:rsidP="0034098F">
      <w:pPr>
        <w:pStyle w:val="Standard"/>
        <w:spacing w:after="101" w:line="276" w:lineRule="auto"/>
        <w:ind w:left="360"/>
        <w:rPr>
          <w:rFonts w:eastAsia="Calibri" w:cs="Arial"/>
          <w:sz w:val="23"/>
          <w:szCs w:val="23"/>
        </w:rPr>
      </w:pPr>
    </w:p>
    <w:p w:rsidR="0034098F" w:rsidRDefault="0034098F" w:rsidP="0034098F">
      <w:pPr>
        <w:pStyle w:val="Standard"/>
        <w:spacing w:after="101" w:line="276" w:lineRule="auto"/>
        <w:ind w:left="360"/>
        <w:rPr>
          <w:rFonts w:eastAsia="Calibri" w:cs="Arial"/>
          <w:sz w:val="23"/>
          <w:szCs w:val="23"/>
        </w:rPr>
      </w:pPr>
    </w:p>
    <w:p w:rsidR="0034098F" w:rsidRDefault="0034098F" w:rsidP="0034098F">
      <w:pPr>
        <w:pStyle w:val="Standard"/>
        <w:numPr>
          <w:ilvl w:val="1"/>
          <w:numId w:val="1"/>
        </w:numPr>
        <w:spacing w:after="101" w:line="276" w:lineRule="auto"/>
        <w:jc w:val="both"/>
        <w:rPr>
          <w:rFonts w:eastAsia="Calibri" w:cs="Arial"/>
          <w:sz w:val="23"/>
          <w:szCs w:val="23"/>
        </w:rPr>
      </w:pPr>
      <w:r>
        <w:rPr>
          <w:rFonts w:eastAsia="Calibri" w:cs="Arial"/>
          <w:sz w:val="23"/>
          <w:szCs w:val="23"/>
        </w:rPr>
        <w:t>Mayor acceso y aprovechamiento de información pública;</w:t>
      </w:r>
    </w:p>
    <w:p w:rsidR="0034098F" w:rsidRDefault="0034098F" w:rsidP="0034098F">
      <w:pPr>
        <w:pStyle w:val="Standard"/>
        <w:numPr>
          <w:ilvl w:val="1"/>
          <w:numId w:val="1"/>
        </w:numPr>
        <w:spacing w:after="101" w:line="276" w:lineRule="auto"/>
        <w:jc w:val="both"/>
        <w:rPr>
          <w:rFonts w:eastAsia="Calibri" w:cs="Arial"/>
          <w:sz w:val="23"/>
          <w:szCs w:val="23"/>
        </w:rPr>
      </w:pPr>
      <w:r>
        <w:rPr>
          <w:rFonts w:eastAsia="Calibri" w:cs="Arial"/>
          <w:sz w:val="23"/>
          <w:szCs w:val="23"/>
        </w:rPr>
        <w:t>Generar medios de difusión eficaces;</w:t>
      </w:r>
    </w:p>
    <w:p w:rsidR="0034098F" w:rsidRDefault="0034098F" w:rsidP="0034098F">
      <w:pPr>
        <w:pStyle w:val="Standard"/>
        <w:numPr>
          <w:ilvl w:val="1"/>
          <w:numId w:val="1"/>
        </w:numPr>
        <w:spacing w:after="101" w:line="276" w:lineRule="auto"/>
        <w:jc w:val="both"/>
        <w:rPr>
          <w:rFonts w:eastAsia="Calibri" w:cs="Arial"/>
          <w:sz w:val="23"/>
          <w:szCs w:val="23"/>
        </w:rPr>
      </w:pPr>
      <w:r>
        <w:rPr>
          <w:rFonts w:eastAsia="Calibri" w:cs="Arial"/>
          <w:sz w:val="23"/>
          <w:szCs w:val="23"/>
        </w:rPr>
        <w:t>Incrementar la rendición de cuentas;</w:t>
      </w:r>
    </w:p>
    <w:p w:rsidR="0034098F" w:rsidRDefault="0034098F" w:rsidP="0034098F">
      <w:pPr>
        <w:pStyle w:val="Standard"/>
        <w:numPr>
          <w:ilvl w:val="1"/>
          <w:numId w:val="1"/>
        </w:numPr>
        <w:spacing w:after="101" w:line="276" w:lineRule="auto"/>
        <w:jc w:val="both"/>
        <w:rPr>
          <w:rFonts w:eastAsia="Calibri" w:cs="Arial"/>
          <w:sz w:val="23"/>
          <w:szCs w:val="23"/>
        </w:rPr>
      </w:pPr>
      <w:r>
        <w:rPr>
          <w:rFonts w:eastAsia="Calibri" w:cs="Arial"/>
          <w:sz w:val="23"/>
          <w:szCs w:val="23"/>
        </w:rPr>
        <w:lastRenderedPageBreak/>
        <w:t>Mejorar la atención de necesidades de información a la sociedad;</w:t>
      </w:r>
    </w:p>
    <w:p w:rsidR="0034098F" w:rsidRDefault="0034098F" w:rsidP="0034098F">
      <w:pPr>
        <w:pStyle w:val="Standard"/>
        <w:numPr>
          <w:ilvl w:val="1"/>
          <w:numId w:val="1"/>
        </w:numPr>
        <w:spacing w:after="101" w:line="276" w:lineRule="auto"/>
        <w:jc w:val="both"/>
        <w:rPr>
          <w:rFonts w:eastAsia="Calibri" w:cs="Arial"/>
          <w:sz w:val="23"/>
          <w:szCs w:val="23"/>
        </w:rPr>
      </w:pPr>
      <w:r>
        <w:rPr>
          <w:rFonts w:eastAsia="Calibri" w:cs="Arial"/>
          <w:sz w:val="23"/>
          <w:szCs w:val="23"/>
        </w:rPr>
        <w:t>Promover una dinámica de interacción entre autoridades y sociedad efectiva e inclusiva, que permita mejorar su interlocución y participación en  el quehacer público, y</w:t>
      </w:r>
    </w:p>
    <w:p w:rsidR="0034098F" w:rsidRDefault="0034098F" w:rsidP="0034098F">
      <w:pPr>
        <w:pStyle w:val="Standard"/>
        <w:numPr>
          <w:ilvl w:val="1"/>
          <w:numId w:val="1"/>
        </w:numPr>
        <w:spacing w:after="101" w:line="276" w:lineRule="auto"/>
        <w:jc w:val="both"/>
        <w:rPr>
          <w:rFonts w:eastAsia="Calibri" w:cs="Arial"/>
          <w:sz w:val="23"/>
          <w:szCs w:val="23"/>
        </w:rPr>
      </w:pPr>
      <w:r>
        <w:rPr>
          <w:rFonts w:eastAsia="Calibri" w:cs="Arial"/>
          <w:sz w:val="23"/>
          <w:szCs w:val="23"/>
        </w:rPr>
        <w:t>Contribuir a la mejora del diseño institucional.</w:t>
      </w:r>
    </w:p>
    <w:p w:rsidR="0034098F" w:rsidRDefault="0034098F" w:rsidP="0034098F">
      <w:pPr>
        <w:pStyle w:val="Standard"/>
        <w:spacing w:after="101" w:line="276" w:lineRule="auto"/>
        <w:ind w:left="1440"/>
        <w:jc w:val="both"/>
        <w:rPr>
          <w:rFonts w:eastAsia="Calibri" w:cs="Arial"/>
          <w:sz w:val="23"/>
          <w:szCs w:val="23"/>
        </w:rPr>
      </w:pPr>
    </w:p>
    <w:p w:rsidR="0034098F" w:rsidRDefault="0034098F" w:rsidP="0034098F">
      <w:pPr>
        <w:pStyle w:val="Prrafodelista"/>
        <w:numPr>
          <w:ilvl w:val="0"/>
          <w:numId w:val="1"/>
        </w:numPr>
        <w:spacing w:after="101" w:line="276" w:lineRule="auto"/>
        <w:jc w:val="both"/>
        <w:rPr>
          <w:rFonts w:eastAsia="Calibri" w:cs="Arial"/>
          <w:sz w:val="23"/>
          <w:szCs w:val="23"/>
          <w:lang w:val="es-MX"/>
        </w:rPr>
      </w:pPr>
      <w:r>
        <w:rPr>
          <w:rFonts w:eastAsia="Calibri" w:cs="Arial"/>
          <w:sz w:val="23"/>
          <w:szCs w:val="23"/>
          <w:lang w:val="es-MX"/>
        </w:rPr>
        <w:t>Orientar el Ejercicio Local de Gobierno Abierto de Durango a:</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Mejorar los servicios públicos;</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Lograr altos niveles de educación;</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Crear oportunidades de empleo;</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Aumentar la seguridad pública;</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Generar información útil para el ejercicio de derechos y la toma de decisiones;</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Aumentar la competitividad de mercados locales e internacionales;</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Crear puentes de dialogo entre autoridades y ciudadanos para atender necesidades específicas;</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Pr>
          <w:rFonts w:eastAsia="Calibri" w:cs="Arial"/>
          <w:sz w:val="23"/>
          <w:szCs w:val="23"/>
          <w:lang w:val="es-MX"/>
        </w:rPr>
        <w:t>Solucionar problemas públicos, y</w:t>
      </w:r>
    </w:p>
    <w:p w:rsidR="0034098F" w:rsidRDefault="0034098F" w:rsidP="0034098F">
      <w:pPr>
        <w:pStyle w:val="Prrafodelista"/>
        <w:numPr>
          <w:ilvl w:val="1"/>
          <w:numId w:val="1"/>
        </w:numPr>
        <w:spacing w:after="101" w:line="276" w:lineRule="auto"/>
        <w:jc w:val="both"/>
        <w:rPr>
          <w:rFonts w:eastAsia="Calibri" w:cs="Arial"/>
          <w:sz w:val="23"/>
          <w:szCs w:val="23"/>
          <w:lang w:val="es-MX"/>
        </w:rPr>
      </w:pPr>
      <w:r w:rsidRPr="00E46FF5">
        <w:rPr>
          <w:rFonts w:eastAsia="Calibri" w:cs="Arial"/>
          <w:sz w:val="23"/>
          <w:szCs w:val="23"/>
          <w:lang w:val="es-MX"/>
        </w:rPr>
        <w:t>Disminuir riesgos a la población.</w:t>
      </w:r>
    </w:p>
    <w:p w:rsidR="0034098F" w:rsidRPr="00E46FF5" w:rsidRDefault="0034098F" w:rsidP="0034098F">
      <w:pPr>
        <w:pStyle w:val="Prrafodelista"/>
        <w:spacing w:after="101" w:line="276" w:lineRule="auto"/>
        <w:ind w:left="1440"/>
        <w:jc w:val="both"/>
        <w:rPr>
          <w:rFonts w:eastAsia="Calibri" w:cs="Arial"/>
          <w:sz w:val="23"/>
          <w:szCs w:val="23"/>
          <w:lang w:val="es-MX"/>
        </w:rPr>
      </w:pPr>
    </w:p>
    <w:p w:rsidR="0034098F" w:rsidRDefault="0034098F" w:rsidP="0034098F">
      <w:pPr>
        <w:pStyle w:val="Standard"/>
        <w:numPr>
          <w:ilvl w:val="0"/>
          <w:numId w:val="3"/>
        </w:numPr>
        <w:spacing w:after="101" w:line="276" w:lineRule="auto"/>
        <w:jc w:val="both"/>
        <w:rPr>
          <w:rFonts w:eastAsia="Calibri" w:cs="Arial"/>
          <w:b/>
          <w:sz w:val="23"/>
          <w:szCs w:val="23"/>
        </w:rPr>
      </w:pPr>
      <w:r>
        <w:rPr>
          <w:rFonts w:eastAsia="Calibri" w:cs="Arial"/>
          <w:b/>
          <w:sz w:val="23"/>
          <w:szCs w:val="23"/>
        </w:rPr>
        <w:t>PASOS PREVIOS</w:t>
      </w:r>
    </w:p>
    <w:p w:rsidR="0034098F" w:rsidRDefault="0034098F" w:rsidP="0034098F">
      <w:pPr>
        <w:pStyle w:val="Standard"/>
        <w:spacing w:after="101" w:line="276" w:lineRule="auto"/>
        <w:jc w:val="both"/>
        <w:rPr>
          <w:rFonts w:eastAsia="Calibri" w:cs="Arial"/>
          <w:sz w:val="23"/>
          <w:szCs w:val="23"/>
        </w:rPr>
      </w:pPr>
    </w:p>
    <w:p w:rsidR="0034098F" w:rsidRPr="007650B2" w:rsidRDefault="0034098F" w:rsidP="0034098F">
      <w:pPr>
        <w:pStyle w:val="Prrafodelista"/>
        <w:numPr>
          <w:ilvl w:val="0"/>
          <w:numId w:val="21"/>
        </w:numPr>
        <w:spacing w:after="101" w:line="276" w:lineRule="auto"/>
        <w:jc w:val="both"/>
        <w:rPr>
          <w:rFonts w:eastAsia="Calibri" w:cs="Arial"/>
          <w:sz w:val="23"/>
          <w:szCs w:val="23"/>
          <w:lang w:val="es-MX"/>
        </w:rPr>
      </w:pPr>
      <w:r w:rsidRPr="007650B2">
        <w:rPr>
          <w:rFonts w:eastAsia="Calibri" w:cs="Arial"/>
          <w:sz w:val="23"/>
          <w:szCs w:val="23"/>
          <w:lang w:val="es-MX"/>
        </w:rPr>
        <w:t>El proceso de integración del Secretariado Técnico Local siguió los siguientes pasos:</w:t>
      </w:r>
    </w:p>
    <w:p w:rsidR="0034098F" w:rsidRPr="005C3FA5" w:rsidRDefault="0034098F" w:rsidP="0034098F">
      <w:pPr>
        <w:pStyle w:val="Prrafodelista"/>
        <w:numPr>
          <w:ilvl w:val="1"/>
          <w:numId w:val="21"/>
        </w:numPr>
        <w:spacing w:after="101" w:line="276" w:lineRule="auto"/>
        <w:ind w:left="700"/>
        <w:jc w:val="both"/>
        <w:rPr>
          <w:rFonts w:eastAsia="Calibri" w:cs="Arial"/>
          <w:sz w:val="23"/>
          <w:szCs w:val="23"/>
        </w:rPr>
      </w:pPr>
      <w:r w:rsidRPr="005C3FA5">
        <w:rPr>
          <w:rFonts w:eastAsia="Calibri" w:cs="Arial"/>
          <w:sz w:val="23"/>
          <w:szCs w:val="23"/>
        </w:rPr>
        <w:t>Convocatoria Abierta (16-03-2015).</w:t>
      </w:r>
      <w:r w:rsidRPr="005C3FA5">
        <w:rPr>
          <w:rFonts w:ascii="Arial" w:hAnsi="Arial" w:cs="Arial"/>
        </w:rPr>
        <w:t xml:space="preserve"> </w:t>
      </w:r>
      <w:r w:rsidRPr="005C3FA5">
        <w:rPr>
          <w:rFonts w:eastAsia="Calibri" w:cs="Arial"/>
          <w:sz w:val="23"/>
          <w:szCs w:val="23"/>
        </w:rPr>
        <w:t>El IDAIP</w:t>
      </w:r>
      <w:r w:rsidRPr="005C3FA5">
        <w:rPr>
          <w:rFonts w:ascii="Arial" w:hAnsi="Arial" w:cs="Arial"/>
        </w:rPr>
        <w:t xml:space="preserve"> </w:t>
      </w:r>
      <w:r w:rsidRPr="005C3FA5">
        <w:rPr>
          <w:rFonts w:eastAsia="Calibri" w:cs="Arial"/>
          <w:sz w:val="23"/>
          <w:szCs w:val="23"/>
        </w:rPr>
        <w:t>convocó mediante oficio y redes sociales a ciudadanos y ciudadanas interesadas, miembros de organizaciones de la sociedad civil organizada u organizaciones intermedias de la sociedad, para participar en el Ejercicio de Gobierno Abierto en el municipio de Durango.</w:t>
      </w:r>
    </w:p>
    <w:p w:rsidR="0034098F" w:rsidRPr="005C3FA5" w:rsidRDefault="0034098F" w:rsidP="0034098F">
      <w:pPr>
        <w:pStyle w:val="Prrafodelista"/>
        <w:numPr>
          <w:ilvl w:val="1"/>
          <w:numId w:val="21"/>
        </w:numPr>
        <w:spacing w:after="101" w:line="276" w:lineRule="auto"/>
        <w:ind w:left="700"/>
        <w:jc w:val="both"/>
        <w:rPr>
          <w:rFonts w:eastAsia="Calibri" w:cs="Arial"/>
          <w:sz w:val="23"/>
          <w:szCs w:val="23"/>
        </w:rPr>
      </w:pPr>
      <w:r w:rsidRPr="005C3FA5">
        <w:rPr>
          <w:rFonts w:eastAsia="Calibri" w:cs="Arial"/>
          <w:sz w:val="23"/>
          <w:szCs w:val="23"/>
        </w:rPr>
        <w:t>Reuniones de sensibilización con actores de la sociedad civil (20-03-2015) y autoridades gubernamentales (25-03-2015).</w:t>
      </w:r>
    </w:p>
    <w:p w:rsidR="0034098F" w:rsidRDefault="0034098F" w:rsidP="0034098F">
      <w:pPr>
        <w:pStyle w:val="Prrafodelista"/>
        <w:numPr>
          <w:ilvl w:val="1"/>
          <w:numId w:val="21"/>
        </w:numPr>
        <w:spacing w:after="101" w:line="276" w:lineRule="auto"/>
        <w:ind w:left="700"/>
        <w:jc w:val="both"/>
        <w:rPr>
          <w:rFonts w:eastAsia="Calibri" w:cs="Arial"/>
          <w:sz w:val="23"/>
          <w:szCs w:val="23"/>
        </w:rPr>
      </w:pPr>
      <w:r w:rsidRPr="005C3FA5">
        <w:rPr>
          <w:rFonts w:eastAsia="Calibri" w:cs="Arial"/>
          <w:sz w:val="23"/>
          <w:szCs w:val="23"/>
        </w:rPr>
        <w:t>Reuniones realizadas el 7 de abril de 2015 para la integración del STTL con autoridades gubernamentales, y para la elección de titulares y suplentes de la sociedad civil organizada y autoridades.</w:t>
      </w:r>
    </w:p>
    <w:p w:rsidR="0034098F" w:rsidRDefault="0034098F" w:rsidP="0034098F">
      <w:pPr>
        <w:pStyle w:val="Prrafodelista"/>
        <w:numPr>
          <w:ilvl w:val="1"/>
          <w:numId w:val="21"/>
        </w:numPr>
        <w:spacing w:after="101" w:line="276" w:lineRule="auto"/>
        <w:ind w:left="700"/>
        <w:jc w:val="both"/>
        <w:rPr>
          <w:rFonts w:eastAsia="Calibri" w:cs="Arial"/>
          <w:sz w:val="23"/>
          <w:szCs w:val="23"/>
        </w:rPr>
      </w:pPr>
      <w:r>
        <w:rPr>
          <w:rFonts w:eastAsia="Calibri" w:cs="Arial"/>
          <w:sz w:val="23"/>
          <w:szCs w:val="23"/>
        </w:rPr>
        <w:t>Aprobación en la 5ª sesión del STTL, de la figura de “vocal” que tendrá la posibilidad de participar con voz al interior de este mecanismo de gobernanza. (11-08-2015).</w:t>
      </w:r>
    </w:p>
    <w:p w:rsidR="0034098F" w:rsidRDefault="0034098F" w:rsidP="0034098F">
      <w:pPr>
        <w:pStyle w:val="Prrafodelista"/>
        <w:spacing w:after="101" w:line="276" w:lineRule="auto"/>
        <w:ind w:left="700"/>
        <w:jc w:val="both"/>
        <w:rPr>
          <w:rFonts w:eastAsia="Calibri" w:cs="Arial"/>
          <w:sz w:val="23"/>
          <w:szCs w:val="23"/>
        </w:rPr>
      </w:pPr>
    </w:p>
    <w:p w:rsidR="0034098F" w:rsidRPr="005C3FA5" w:rsidRDefault="0034098F" w:rsidP="0034098F">
      <w:pPr>
        <w:pStyle w:val="Prrafodelista"/>
        <w:spacing w:after="101" w:line="276" w:lineRule="auto"/>
        <w:ind w:left="700"/>
        <w:jc w:val="both"/>
        <w:rPr>
          <w:rFonts w:eastAsia="Calibri" w:cs="Arial"/>
          <w:sz w:val="23"/>
          <w:szCs w:val="23"/>
        </w:rPr>
      </w:pPr>
    </w:p>
    <w:p w:rsidR="0034098F" w:rsidRDefault="0034098F" w:rsidP="0034098F">
      <w:pPr>
        <w:pStyle w:val="Prrafodelista"/>
        <w:numPr>
          <w:ilvl w:val="0"/>
          <w:numId w:val="6"/>
        </w:numPr>
        <w:spacing w:after="101" w:line="276" w:lineRule="auto"/>
        <w:jc w:val="both"/>
        <w:rPr>
          <w:rFonts w:eastAsia="Calibri" w:cs="Arial"/>
          <w:b/>
          <w:sz w:val="23"/>
          <w:szCs w:val="23"/>
          <w:lang w:val="es-MX"/>
        </w:rPr>
      </w:pPr>
      <w:r>
        <w:rPr>
          <w:rFonts w:eastAsia="Calibri" w:cs="Arial"/>
          <w:b/>
          <w:sz w:val="23"/>
          <w:szCs w:val="23"/>
          <w:lang w:val="es-MX"/>
        </w:rPr>
        <w:lastRenderedPageBreak/>
        <w:t>La elección del facilitador.</w:t>
      </w:r>
    </w:p>
    <w:p w:rsidR="0034098F" w:rsidRPr="00CC3368" w:rsidRDefault="0034098F" w:rsidP="0034098F">
      <w:pPr>
        <w:spacing w:after="101" w:line="276" w:lineRule="auto"/>
        <w:jc w:val="both"/>
        <w:rPr>
          <w:rFonts w:eastAsia="Calibri" w:cs="Arial"/>
          <w:bCs/>
          <w:sz w:val="23"/>
          <w:szCs w:val="23"/>
        </w:rPr>
      </w:pPr>
      <w:r w:rsidRPr="00CC3368">
        <w:rPr>
          <w:rFonts w:eastAsia="Calibri" w:cs="Arial"/>
          <w:bCs/>
          <w:sz w:val="23"/>
          <w:szCs w:val="23"/>
        </w:rPr>
        <w:t>Durante la reunión de integración celebrada el 7 de abril, se aprobó la propuesta en el sentido de que de la Federación de Colegios de Profesionistas de Durango (FECOP) surgiera el facilitador del STTL, con el objeto de enriquecer el ejercicio de gobierno abierto, con la representación y participación de los colegios y asociaciones de profesionistas</w:t>
      </w:r>
      <w:r>
        <w:rPr>
          <w:rFonts w:eastAsia="Calibri" w:cs="Arial"/>
          <w:bCs/>
          <w:sz w:val="23"/>
          <w:szCs w:val="23"/>
        </w:rPr>
        <w:t>.</w:t>
      </w:r>
      <w:r w:rsidRPr="00CC3368">
        <w:rPr>
          <w:rFonts w:eastAsia="Calibri" w:cs="Arial"/>
          <w:bCs/>
          <w:sz w:val="23"/>
          <w:szCs w:val="23"/>
        </w:rPr>
        <w:t xml:space="preserve"> En un primer momento se aprobó por consenso el nombramiento del C.P. Reyes Ávila Ontiveros, presidente de la FECOP, quien en fecha posterior declinó al ser designado Contralor Municipal, por lo que fue sustituido por la Arq. Lorena Cázares Ramírez, presidenta del Colegio de Arquitectos del Valle del Guadiana.</w:t>
      </w:r>
    </w:p>
    <w:p w:rsidR="0034098F" w:rsidRDefault="0034098F" w:rsidP="0034098F">
      <w:pPr>
        <w:pStyle w:val="Prrafodelista"/>
        <w:spacing w:after="101" w:line="276" w:lineRule="auto"/>
        <w:jc w:val="both"/>
        <w:rPr>
          <w:rFonts w:eastAsia="Calibri" w:cs="Arial"/>
          <w:b/>
          <w:sz w:val="23"/>
          <w:szCs w:val="23"/>
          <w:lang w:val="es-MX"/>
        </w:rPr>
      </w:pPr>
    </w:p>
    <w:p w:rsidR="0034098F" w:rsidRDefault="0034098F" w:rsidP="0034098F">
      <w:pPr>
        <w:pStyle w:val="Standard"/>
        <w:numPr>
          <w:ilvl w:val="0"/>
          <w:numId w:val="3"/>
        </w:numPr>
        <w:spacing w:after="101" w:line="276" w:lineRule="auto"/>
        <w:jc w:val="both"/>
        <w:rPr>
          <w:rFonts w:eastAsia="Calibri" w:cs="Arial"/>
          <w:b/>
          <w:sz w:val="23"/>
          <w:szCs w:val="23"/>
        </w:rPr>
      </w:pPr>
      <w:r w:rsidRPr="00F50AE8">
        <w:rPr>
          <w:rFonts w:eastAsia="Calibri" w:cs="Arial"/>
          <w:b/>
          <w:sz w:val="23"/>
          <w:szCs w:val="23"/>
        </w:rPr>
        <w:t>PROBLEMÁTICAS Y COMPROMISOS</w:t>
      </w:r>
    </w:p>
    <w:p w:rsidR="0034098F" w:rsidRDefault="0034098F" w:rsidP="0034098F">
      <w:pPr>
        <w:pStyle w:val="Standard"/>
        <w:spacing w:after="101" w:line="276" w:lineRule="auto"/>
        <w:jc w:val="both"/>
        <w:rPr>
          <w:rFonts w:eastAsia="Calibri" w:cs="Arial"/>
          <w:b/>
          <w:sz w:val="23"/>
          <w:szCs w:val="23"/>
        </w:rPr>
      </w:pPr>
      <w:r>
        <w:rPr>
          <w:rFonts w:eastAsia="Calibri" w:cs="Arial"/>
          <w:b/>
          <w:sz w:val="23"/>
          <w:szCs w:val="23"/>
        </w:rPr>
        <w:t>El STTL aprobó las siguientes etapas para la determinación de problemáticas y compromisos:</w:t>
      </w:r>
    </w:p>
    <w:p w:rsidR="0034098F" w:rsidRDefault="0034098F" w:rsidP="0034098F">
      <w:pPr>
        <w:pStyle w:val="Standard"/>
        <w:spacing w:after="101" w:line="276" w:lineRule="auto"/>
        <w:jc w:val="both"/>
        <w:rPr>
          <w:rFonts w:eastAsia="Calibri" w:cs="Arial"/>
          <w:b/>
          <w:sz w:val="23"/>
          <w:szCs w:val="23"/>
        </w:rPr>
      </w:pPr>
    </w:p>
    <w:p w:rsidR="0034098F" w:rsidRPr="00D45730" w:rsidRDefault="0034098F" w:rsidP="0034098F">
      <w:pPr>
        <w:pStyle w:val="Standard"/>
        <w:numPr>
          <w:ilvl w:val="0"/>
          <w:numId w:val="31"/>
        </w:numPr>
        <w:spacing w:after="101" w:line="276" w:lineRule="auto"/>
        <w:jc w:val="both"/>
        <w:rPr>
          <w:rFonts w:eastAsia="Calibri" w:cs="Arial"/>
          <w:sz w:val="23"/>
          <w:szCs w:val="23"/>
        </w:rPr>
      </w:pPr>
      <w:r w:rsidRPr="00D45730">
        <w:rPr>
          <w:rFonts w:eastAsia="Calibri" w:cs="Arial"/>
          <w:sz w:val="23"/>
          <w:szCs w:val="23"/>
        </w:rPr>
        <w:t>Definición de temas, agendas y responsables (17-04-2015)</w:t>
      </w:r>
      <w:r>
        <w:rPr>
          <w:rFonts w:eastAsia="Calibri" w:cs="Arial"/>
          <w:sz w:val="23"/>
          <w:szCs w:val="23"/>
        </w:rPr>
        <w:t>.</w:t>
      </w:r>
    </w:p>
    <w:p w:rsidR="0034098F" w:rsidRPr="00D45730" w:rsidRDefault="0034098F" w:rsidP="0034098F">
      <w:pPr>
        <w:pStyle w:val="Standard"/>
        <w:numPr>
          <w:ilvl w:val="0"/>
          <w:numId w:val="31"/>
        </w:numPr>
        <w:spacing w:after="101" w:line="276" w:lineRule="auto"/>
        <w:jc w:val="both"/>
        <w:rPr>
          <w:rFonts w:eastAsia="Calibri" w:cs="Arial"/>
          <w:sz w:val="23"/>
          <w:szCs w:val="23"/>
        </w:rPr>
      </w:pPr>
      <w:r w:rsidRPr="00D45730">
        <w:rPr>
          <w:rFonts w:eastAsia="Calibri" w:cs="Arial"/>
          <w:sz w:val="23"/>
          <w:szCs w:val="23"/>
        </w:rPr>
        <w:t xml:space="preserve">Esquema para la integración de los grupos y mesas de trabajo (22-04-2015): se definieron ocho mesas con sus respectivos coordinadores y secretarios: Seguridad Pública; Servicios Públicos; Medio Ambiente; Empleo; Transparencia y Rendición de Cuentas; Contraloría Social;  Salud, y Educación. </w:t>
      </w:r>
    </w:p>
    <w:p w:rsidR="0034098F" w:rsidRPr="00D45730" w:rsidRDefault="0034098F" w:rsidP="0034098F">
      <w:pPr>
        <w:pStyle w:val="Standard"/>
        <w:numPr>
          <w:ilvl w:val="0"/>
          <w:numId w:val="31"/>
        </w:numPr>
        <w:spacing w:after="101" w:line="276" w:lineRule="auto"/>
        <w:jc w:val="both"/>
        <w:rPr>
          <w:rFonts w:eastAsia="Calibri" w:cs="Arial"/>
          <w:sz w:val="23"/>
          <w:szCs w:val="23"/>
          <w:lang w:val="es-ES"/>
        </w:rPr>
      </w:pPr>
      <w:r w:rsidRPr="00D45730">
        <w:rPr>
          <w:rFonts w:eastAsia="Calibri" w:cs="Arial"/>
          <w:sz w:val="23"/>
          <w:szCs w:val="23"/>
        </w:rPr>
        <w:t>Reunión de preparación previa a la instalación de mesas de trabajo (17-04-2015) en donde se les solicitó a los coordinadores de cada mesa</w:t>
      </w:r>
      <w:r>
        <w:rPr>
          <w:rStyle w:val="Refdenotaalpie"/>
          <w:rFonts w:eastAsia="Calibri" w:cs="Arial"/>
          <w:sz w:val="23"/>
          <w:szCs w:val="23"/>
        </w:rPr>
        <w:footnoteReference w:id="3"/>
      </w:r>
      <w:r w:rsidRPr="00D45730">
        <w:rPr>
          <w:rFonts w:eastAsia="Calibri" w:cs="Arial"/>
          <w:sz w:val="23"/>
          <w:szCs w:val="23"/>
        </w:rPr>
        <w:t xml:space="preserve"> aportar diagnósticos sobre las problemáticas relevantes de cada sector, siguiendo los siguientes criterios para la jerarquización de los problemas: </w:t>
      </w:r>
    </w:p>
    <w:p w:rsidR="0034098F" w:rsidRPr="00D45730" w:rsidRDefault="0034098F" w:rsidP="0034098F">
      <w:pPr>
        <w:pStyle w:val="Standard"/>
        <w:numPr>
          <w:ilvl w:val="1"/>
          <w:numId w:val="31"/>
        </w:numPr>
        <w:spacing w:after="101" w:line="276" w:lineRule="auto"/>
        <w:jc w:val="both"/>
        <w:rPr>
          <w:rFonts w:eastAsia="Calibri" w:cs="Arial"/>
          <w:sz w:val="23"/>
          <w:szCs w:val="23"/>
          <w:lang w:val="es-ES"/>
        </w:rPr>
      </w:pPr>
      <w:r w:rsidRPr="00D45730">
        <w:rPr>
          <w:rFonts w:eastAsia="Calibri" w:cs="Arial"/>
          <w:bCs/>
          <w:sz w:val="23"/>
          <w:szCs w:val="23"/>
          <w:lang w:val="es-ES_tradnl"/>
        </w:rPr>
        <w:t>Que afecte a un considerable número de población.</w:t>
      </w:r>
    </w:p>
    <w:p w:rsidR="0034098F" w:rsidRPr="00D45730" w:rsidRDefault="0034098F" w:rsidP="0034098F">
      <w:pPr>
        <w:pStyle w:val="Standard"/>
        <w:numPr>
          <w:ilvl w:val="1"/>
          <w:numId w:val="31"/>
        </w:numPr>
        <w:spacing w:after="101" w:line="276" w:lineRule="auto"/>
        <w:jc w:val="both"/>
        <w:rPr>
          <w:rFonts w:eastAsia="Calibri" w:cs="Arial"/>
          <w:sz w:val="23"/>
          <w:szCs w:val="23"/>
        </w:rPr>
      </w:pPr>
      <w:r w:rsidRPr="00D45730">
        <w:rPr>
          <w:rFonts w:eastAsia="Calibri" w:cs="Arial"/>
          <w:bCs/>
          <w:sz w:val="23"/>
          <w:szCs w:val="23"/>
          <w:lang w:val="es-ES_tradnl"/>
        </w:rPr>
        <w:t>Que tenga alto impacto de riesgo o conflicto.</w:t>
      </w:r>
    </w:p>
    <w:p w:rsidR="0034098F" w:rsidRPr="00D45730" w:rsidRDefault="0034098F" w:rsidP="0034098F">
      <w:pPr>
        <w:pStyle w:val="Standard"/>
        <w:numPr>
          <w:ilvl w:val="1"/>
          <w:numId w:val="31"/>
        </w:numPr>
        <w:spacing w:after="101" w:line="276" w:lineRule="auto"/>
        <w:jc w:val="both"/>
        <w:rPr>
          <w:rFonts w:eastAsia="Calibri" w:cs="Arial"/>
          <w:sz w:val="23"/>
          <w:szCs w:val="23"/>
        </w:rPr>
      </w:pPr>
      <w:r w:rsidRPr="00D45730">
        <w:rPr>
          <w:rFonts w:eastAsia="Calibri" w:cs="Arial"/>
          <w:bCs/>
          <w:sz w:val="23"/>
          <w:szCs w:val="23"/>
          <w:lang w:val="es-ES_tradnl"/>
        </w:rPr>
        <w:t>Que exista urgencia en resolverlo.</w:t>
      </w:r>
    </w:p>
    <w:p w:rsidR="0034098F" w:rsidRPr="00D45730" w:rsidRDefault="0034098F" w:rsidP="0034098F">
      <w:pPr>
        <w:pStyle w:val="Standard"/>
        <w:numPr>
          <w:ilvl w:val="1"/>
          <w:numId w:val="31"/>
        </w:numPr>
        <w:spacing w:after="101" w:line="276" w:lineRule="auto"/>
        <w:jc w:val="both"/>
        <w:rPr>
          <w:rFonts w:eastAsia="Calibri" w:cs="Arial"/>
          <w:sz w:val="23"/>
          <w:szCs w:val="23"/>
        </w:rPr>
      </w:pPr>
      <w:r w:rsidRPr="00D45730">
        <w:rPr>
          <w:rFonts w:eastAsia="Calibri" w:cs="Arial"/>
          <w:bCs/>
          <w:sz w:val="23"/>
          <w:szCs w:val="23"/>
          <w:lang w:val="es-ES_tradnl"/>
        </w:rPr>
        <w:t>Que movilice compromisos por parte de los involucrados.</w:t>
      </w:r>
    </w:p>
    <w:p w:rsidR="0034098F" w:rsidRPr="00D45730" w:rsidRDefault="0034098F" w:rsidP="0034098F">
      <w:pPr>
        <w:pStyle w:val="Standard"/>
        <w:numPr>
          <w:ilvl w:val="1"/>
          <w:numId w:val="31"/>
        </w:numPr>
        <w:spacing w:after="101" w:line="276" w:lineRule="auto"/>
        <w:jc w:val="both"/>
        <w:rPr>
          <w:rFonts w:eastAsia="Calibri" w:cs="Arial"/>
          <w:sz w:val="23"/>
          <w:szCs w:val="23"/>
        </w:rPr>
      </w:pPr>
      <w:r w:rsidRPr="00D45730">
        <w:rPr>
          <w:rFonts w:eastAsia="Calibri" w:cs="Arial"/>
          <w:bCs/>
          <w:sz w:val="23"/>
          <w:szCs w:val="23"/>
          <w:lang w:val="es-ES_tradnl"/>
        </w:rPr>
        <w:t>Que tenga una solución factible y viable.</w:t>
      </w:r>
    </w:p>
    <w:p w:rsidR="0034098F" w:rsidRPr="009A6F9C" w:rsidRDefault="0034098F" w:rsidP="0034098F">
      <w:pPr>
        <w:pStyle w:val="Standard"/>
        <w:numPr>
          <w:ilvl w:val="0"/>
          <w:numId w:val="31"/>
        </w:numPr>
        <w:spacing w:after="101" w:line="276" w:lineRule="auto"/>
        <w:jc w:val="both"/>
      </w:pPr>
      <w:r w:rsidRPr="009A6F9C">
        <w:rPr>
          <w:rFonts w:eastAsia="Calibri" w:cs="Arial"/>
          <w:sz w:val="23"/>
          <w:szCs w:val="23"/>
        </w:rPr>
        <w:t xml:space="preserve"> Instalación y realización de las mesas de trabajo en talleres participativos y colaborativos con base en los diagnósticos previamente recabados,  y elaboración por los grupos de trabajo de los compromisos y acciones por cada tema acordado en las propias mesas (7 y 8-05-2015), de donde se derivaron 24 propuestas de problemáticas y posibles compromisos para incluir en el PAL.</w:t>
      </w:r>
      <w:r>
        <w:rPr>
          <w:rFonts w:eastAsia="Calibri" w:cs="Arial"/>
          <w:sz w:val="23"/>
          <w:szCs w:val="23"/>
        </w:rPr>
        <w:t xml:space="preserve"> </w:t>
      </w:r>
    </w:p>
    <w:p w:rsidR="0034098F" w:rsidRPr="009A6F9C" w:rsidRDefault="0034098F" w:rsidP="0034098F">
      <w:pPr>
        <w:pStyle w:val="Standard"/>
        <w:numPr>
          <w:ilvl w:val="0"/>
          <w:numId w:val="31"/>
        </w:numPr>
        <w:spacing w:after="101" w:line="276" w:lineRule="auto"/>
        <w:jc w:val="both"/>
        <w:rPr>
          <w:rFonts w:eastAsia="Calibri" w:cs="Arial"/>
          <w:sz w:val="23"/>
          <w:szCs w:val="23"/>
        </w:rPr>
      </w:pPr>
      <w:r w:rsidRPr="009A6F9C">
        <w:rPr>
          <w:rFonts w:eastAsia="Calibri" w:cs="Arial"/>
          <w:sz w:val="23"/>
          <w:szCs w:val="23"/>
        </w:rPr>
        <w:t xml:space="preserve">Presentación de los resultados obtenidos en las mesas de trabajo, consistentes en 24 problemáticas identificadas, tres por cada mesa, de las cuales se escogió la de mayor puntuación en cada mesa </w:t>
      </w:r>
      <w:r w:rsidRPr="00061431">
        <w:rPr>
          <w:rFonts w:eastAsia="Calibri" w:cs="Arial"/>
          <w:sz w:val="20"/>
          <w:szCs w:val="20"/>
        </w:rPr>
        <w:t xml:space="preserve">(Ver </w:t>
      </w:r>
      <w:r w:rsidRPr="00061431">
        <w:rPr>
          <w:sz w:val="20"/>
          <w:szCs w:val="20"/>
        </w:rPr>
        <w:t xml:space="preserve">Anexo 3: Distribución de las mesas de trabajo y resultados). </w:t>
      </w:r>
      <w:r w:rsidRPr="009A6F9C">
        <w:rPr>
          <w:rFonts w:eastAsia="Calibri" w:cs="Arial"/>
          <w:sz w:val="23"/>
          <w:szCs w:val="23"/>
        </w:rPr>
        <w:lastRenderedPageBreak/>
        <w:t xml:space="preserve">Asimismo, se dio a conocer la propuesta de metodología para la elaboración del PAL, y la calendarización de actividades (4-06-2015). </w:t>
      </w:r>
    </w:p>
    <w:p w:rsidR="0034098F" w:rsidRPr="00D45730" w:rsidRDefault="0034098F" w:rsidP="0034098F">
      <w:pPr>
        <w:pStyle w:val="Standard"/>
        <w:numPr>
          <w:ilvl w:val="0"/>
          <w:numId w:val="31"/>
        </w:numPr>
        <w:spacing w:after="101" w:line="276" w:lineRule="auto"/>
        <w:jc w:val="both"/>
        <w:rPr>
          <w:rFonts w:eastAsia="Calibri" w:cs="Arial"/>
          <w:sz w:val="23"/>
          <w:szCs w:val="23"/>
        </w:rPr>
      </w:pPr>
      <w:r w:rsidRPr="00D45730">
        <w:rPr>
          <w:rFonts w:eastAsia="Calibri" w:cs="Arial"/>
          <w:sz w:val="23"/>
          <w:szCs w:val="23"/>
        </w:rPr>
        <w:t xml:space="preserve">Análisis de resultados de las mesas de trabajo y determinación de </w:t>
      </w:r>
      <w:r>
        <w:rPr>
          <w:rFonts w:eastAsia="Calibri" w:cs="Arial"/>
          <w:sz w:val="23"/>
          <w:szCs w:val="23"/>
        </w:rPr>
        <w:t xml:space="preserve">los cinco </w:t>
      </w:r>
      <w:r w:rsidRPr="00D45730">
        <w:rPr>
          <w:rFonts w:eastAsia="Calibri" w:cs="Arial"/>
          <w:sz w:val="23"/>
          <w:szCs w:val="23"/>
        </w:rPr>
        <w:t>compromisos</w:t>
      </w:r>
      <w:r>
        <w:rPr>
          <w:rFonts w:eastAsia="Calibri" w:cs="Arial"/>
          <w:sz w:val="23"/>
          <w:szCs w:val="23"/>
        </w:rPr>
        <w:t xml:space="preserve"> que se incluyen en el PAL</w:t>
      </w:r>
      <w:r w:rsidRPr="00D45730">
        <w:rPr>
          <w:rFonts w:eastAsia="Calibri" w:cs="Arial"/>
          <w:sz w:val="23"/>
          <w:szCs w:val="23"/>
        </w:rPr>
        <w:t xml:space="preserve"> (16-06-2015).</w:t>
      </w:r>
      <w:r>
        <w:rPr>
          <w:rFonts w:eastAsia="Calibri" w:cs="Arial"/>
          <w:sz w:val="23"/>
          <w:szCs w:val="23"/>
        </w:rPr>
        <w:t xml:space="preserve"> A la vez, el STTL consideró que las problemáticas en materia de salud y educación en forma transversal en el marco de los compromisos acordados. </w:t>
      </w:r>
    </w:p>
    <w:p w:rsidR="0034098F" w:rsidRPr="00D45730" w:rsidRDefault="0034098F" w:rsidP="0034098F">
      <w:pPr>
        <w:pStyle w:val="Standard"/>
        <w:numPr>
          <w:ilvl w:val="0"/>
          <w:numId w:val="31"/>
        </w:numPr>
        <w:spacing w:after="101" w:line="276" w:lineRule="auto"/>
        <w:jc w:val="both"/>
        <w:rPr>
          <w:rFonts w:eastAsia="Calibri" w:cs="Arial"/>
          <w:sz w:val="23"/>
          <w:szCs w:val="23"/>
        </w:rPr>
      </w:pPr>
      <w:r w:rsidRPr="00D45730">
        <w:rPr>
          <w:rFonts w:eastAsia="Calibri" w:cs="Arial"/>
          <w:sz w:val="23"/>
          <w:szCs w:val="23"/>
        </w:rPr>
        <w:t xml:space="preserve">Talleres de seguimiento para el desarrollo, metodología y ejecución de los cinco compromisos del PAL: Medio Ambiente y Servicios Públicos  (29-06-2015); Transparencia, Rendición de Cuentas y Contraloría Social (30-06-2015); Seguridad Pública (2-07-2015): Empleo (3-07-2015).  </w:t>
      </w: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Default="0034098F" w:rsidP="0034098F">
      <w:pPr>
        <w:pStyle w:val="Standard"/>
        <w:spacing w:after="101" w:line="276" w:lineRule="auto"/>
        <w:jc w:val="both"/>
        <w:rPr>
          <w:rFonts w:eastAsia="Calibri" w:cs="Arial"/>
          <w:sz w:val="23"/>
          <w:szCs w:val="23"/>
        </w:rPr>
      </w:pPr>
    </w:p>
    <w:p w:rsidR="0034098F" w:rsidRPr="00D45730" w:rsidRDefault="0034098F" w:rsidP="0034098F">
      <w:pPr>
        <w:pStyle w:val="Standard"/>
        <w:spacing w:after="101" w:line="276" w:lineRule="auto"/>
        <w:jc w:val="both"/>
        <w:rPr>
          <w:rFonts w:eastAsia="Calibri" w:cs="Arial"/>
          <w:sz w:val="23"/>
          <w:szCs w:val="23"/>
        </w:rPr>
      </w:pPr>
    </w:p>
    <w:p w:rsidR="0034098F" w:rsidRPr="000114A0" w:rsidRDefault="0034098F" w:rsidP="0034098F">
      <w:pPr>
        <w:pStyle w:val="Prrafodelista"/>
        <w:numPr>
          <w:ilvl w:val="0"/>
          <w:numId w:val="8"/>
        </w:numPr>
        <w:spacing w:after="101" w:line="276" w:lineRule="auto"/>
        <w:jc w:val="both"/>
        <w:rPr>
          <w:rFonts w:eastAsia="Calibri" w:cs="Arial"/>
          <w:b/>
          <w:sz w:val="23"/>
          <w:szCs w:val="23"/>
          <w:lang w:val="es-MX"/>
        </w:rPr>
      </w:pPr>
      <w:r w:rsidRPr="002C5477">
        <w:rPr>
          <w:rFonts w:eastAsia="Calibri" w:cs="Arial"/>
          <w:sz w:val="23"/>
          <w:szCs w:val="23"/>
          <w:lang w:val="es-MX"/>
        </w:rPr>
        <w:lastRenderedPageBreak/>
        <w:t>Los  cinco compromisos</w:t>
      </w:r>
      <w:r>
        <w:rPr>
          <w:rFonts w:eastAsia="Calibri" w:cs="Arial"/>
          <w:sz w:val="23"/>
          <w:szCs w:val="23"/>
          <w:lang w:val="es-MX"/>
        </w:rPr>
        <w:t xml:space="preserve"> definidos por el STTL son:</w:t>
      </w:r>
    </w:p>
    <w:tbl>
      <w:tblPr>
        <w:tblStyle w:val="Tablaconcuadrcula"/>
        <w:tblW w:w="9072" w:type="dxa"/>
        <w:tblInd w:w="108" w:type="dxa"/>
        <w:tblLayout w:type="fixed"/>
        <w:tblLook w:val="04A0" w:firstRow="1" w:lastRow="0" w:firstColumn="1" w:lastColumn="0" w:noHBand="0" w:noVBand="1"/>
      </w:tblPr>
      <w:tblGrid>
        <w:gridCol w:w="1730"/>
        <w:gridCol w:w="1831"/>
        <w:gridCol w:w="2145"/>
        <w:gridCol w:w="1694"/>
        <w:gridCol w:w="1672"/>
      </w:tblGrid>
      <w:tr w:rsidR="0034098F" w:rsidRPr="00BF4C4C" w:rsidTr="0034098F">
        <w:trPr>
          <w:trHeight w:val="1414"/>
        </w:trPr>
        <w:tc>
          <w:tcPr>
            <w:tcW w:w="9072" w:type="dxa"/>
            <w:gridSpan w:val="5"/>
            <w:shd w:val="clear" w:color="auto" w:fill="9999FF"/>
          </w:tcPr>
          <w:p w:rsidR="0034098F" w:rsidRPr="00BF4C4C" w:rsidRDefault="0034098F" w:rsidP="0034098F">
            <w:pPr>
              <w:pStyle w:val="Standard"/>
              <w:tabs>
                <w:tab w:val="left" w:pos="2925"/>
                <w:tab w:val="center" w:pos="4425"/>
              </w:tabs>
              <w:ind w:left="720"/>
              <w:jc w:val="center"/>
              <w:rPr>
                <w:b/>
                <w:sz w:val="32"/>
                <w:szCs w:val="32"/>
              </w:rPr>
            </w:pPr>
          </w:p>
          <w:p w:rsidR="0034098F" w:rsidRPr="00592723" w:rsidRDefault="0034098F" w:rsidP="0034098F">
            <w:pPr>
              <w:pStyle w:val="Standard"/>
              <w:tabs>
                <w:tab w:val="left" w:pos="2925"/>
                <w:tab w:val="center" w:pos="4425"/>
              </w:tabs>
              <w:ind w:left="720"/>
              <w:jc w:val="center"/>
              <w:rPr>
                <w:b/>
                <w:sz w:val="32"/>
                <w:szCs w:val="32"/>
              </w:rPr>
            </w:pPr>
            <w:r w:rsidRPr="00592723">
              <w:rPr>
                <w:b/>
                <w:sz w:val="32"/>
                <w:szCs w:val="32"/>
              </w:rPr>
              <w:t>PLAN DE ACCIÓN LOCAL</w:t>
            </w:r>
          </w:p>
          <w:p w:rsidR="0034098F" w:rsidRPr="00592723" w:rsidRDefault="0034098F" w:rsidP="0034098F">
            <w:pPr>
              <w:pStyle w:val="Standard"/>
              <w:ind w:left="720"/>
              <w:jc w:val="center"/>
            </w:pPr>
            <w:r w:rsidRPr="00592723">
              <w:t>Gobierno Abierto Durango</w:t>
            </w:r>
          </w:p>
          <w:p w:rsidR="0034098F" w:rsidRPr="00BF4C4C" w:rsidRDefault="0034098F" w:rsidP="0034098F">
            <w:pPr>
              <w:ind w:left="720"/>
              <w:jc w:val="center"/>
            </w:pPr>
          </w:p>
        </w:tc>
      </w:tr>
      <w:tr w:rsidR="0034098F" w:rsidRPr="00BF4C4C" w:rsidTr="0034098F">
        <w:trPr>
          <w:trHeight w:val="305"/>
        </w:trPr>
        <w:tc>
          <w:tcPr>
            <w:tcW w:w="9072" w:type="dxa"/>
            <w:gridSpan w:val="5"/>
          </w:tcPr>
          <w:p w:rsidR="0034098F" w:rsidRPr="00BF4C4C" w:rsidRDefault="0034098F" w:rsidP="0034098F">
            <w:pPr>
              <w:ind w:left="720"/>
              <w:jc w:val="center"/>
            </w:pPr>
            <w:r w:rsidRPr="000114A0">
              <w:rPr>
                <w:b/>
                <w:sz w:val="24"/>
                <w:szCs w:val="24"/>
              </w:rPr>
              <w:t>5 Compromisos</w:t>
            </w:r>
          </w:p>
        </w:tc>
      </w:tr>
      <w:tr w:rsidR="0034098F" w:rsidRPr="00BF4C4C" w:rsidTr="0034098F">
        <w:trPr>
          <w:trHeight w:val="273"/>
        </w:trPr>
        <w:tc>
          <w:tcPr>
            <w:tcW w:w="1730" w:type="dxa"/>
            <w:shd w:val="clear" w:color="auto" w:fill="F2F2F2" w:themeFill="background1" w:themeFillShade="F2"/>
          </w:tcPr>
          <w:p w:rsidR="0034098F" w:rsidRPr="00BF4C4C" w:rsidRDefault="0034098F" w:rsidP="0034098F">
            <w:pPr>
              <w:jc w:val="center"/>
              <w:rPr>
                <w:b/>
              </w:rPr>
            </w:pPr>
            <w:r w:rsidRPr="00BF4C4C">
              <w:rPr>
                <w:b/>
              </w:rPr>
              <w:t>Temática</w:t>
            </w:r>
          </w:p>
        </w:tc>
        <w:tc>
          <w:tcPr>
            <w:tcW w:w="1831" w:type="dxa"/>
            <w:shd w:val="clear" w:color="auto" w:fill="F2F2F2" w:themeFill="background1" w:themeFillShade="F2"/>
          </w:tcPr>
          <w:p w:rsidR="0034098F" w:rsidRPr="00BF4C4C" w:rsidRDefault="0034098F" w:rsidP="0034098F">
            <w:pPr>
              <w:ind w:left="720"/>
              <w:jc w:val="center"/>
            </w:pPr>
            <w:r w:rsidRPr="00BF4C4C">
              <w:rPr>
                <w:b/>
              </w:rPr>
              <w:t>Temática</w:t>
            </w:r>
          </w:p>
        </w:tc>
        <w:tc>
          <w:tcPr>
            <w:tcW w:w="2145" w:type="dxa"/>
            <w:shd w:val="clear" w:color="auto" w:fill="F2F2F2" w:themeFill="background1" w:themeFillShade="F2"/>
          </w:tcPr>
          <w:p w:rsidR="0034098F" w:rsidRPr="00BF4C4C" w:rsidRDefault="0034098F" w:rsidP="0034098F">
            <w:pPr>
              <w:pStyle w:val="Standard"/>
              <w:ind w:left="720"/>
            </w:pPr>
            <w:r w:rsidRPr="00BF4C4C">
              <w:rPr>
                <w:b/>
              </w:rPr>
              <w:t>Temática</w:t>
            </w:r>
          </w:p>
        </w:tc>
        <w:tc>
          <w:tcPr>
            <w:tcW w:w="1694" w:type="dxa"/>
            <w:shd w:val="clear" w:color="auto" w:fill="F2F2F2" w:themeFill="background1" w:themeFillShade="F2"/>
          </w:tcPr>
          <w:p w:rsidR="0034098F" w:rsidRPr="00BF4C4C" w:rsidRDefault="0034098F" w:rsidP="0034098F">
            <w:pPr>
              <w:pStyle w:val="Standard"/>
              <w:jc w:val="center"/>
              <w:rPr>
                <w:b/>
              </w:rPr>
            </w:pPr>
            <w:r w:rsidRPr="00BF4C4C">
              <w:rPr>
                <w:b/>
              </w:rPr>
              <w:t>Temática</w:t>
            </w:r>
          </w:p>
        </w:tc>
        <w:tc>
          <w:tcPr>
            <w:tcW w:w="1672" w:type="dxa"/>
            <w:shd w:val="clear" w:color="auto" w:fill="F2F2F2" w:themeFill="background1" w:themeFillShade="F2"/>
          </w:tcPr>
          <w:p w:rsidR="0034098F" w:rsidRPr="00BF4C4C" w:rsidRDefault="0034098F" w:rsidP="0034098F">
            <w:pPr>
              <w:pStyle w:val="Standard"/>
              <w:jc w:val="center"/>
            </w:pPr>
            <w:r w:rsidRPr="00BF4C4C">
              <w:rPr>
                <w:b/>
              </w:rPr>
              <w:t>Temática</w:t>
            </w:r>
          </w:p>
        </w:tc>
      </w:tr>
      <w:tr w:rsidR="0034098F" w:rsidRPr="00BF4C4C" w:rsidTr="0034098F">
        <w:trPr>
          <w:trHeight w:val="868"/>
        </w:trPr>
        <w:tc>
          <w:tcPr>
            <w:tcW w:w="1730" w:type="dxa"/>
            <w:shd w:val="clear" w:color="auto" w:fill="F2F2F2" w:themeFill="background1" w:themeFillShade="F2"/>
          </w:tcPr>
          <w:p w:rsidR="0034098F" w:rsidRPr="00BF4C4C" w:rsidRDefault="0034098F" w:rsidP="0034098F">
            <w:pPr>
              <w:ind w:left="720"/>
              <w:jc w:val="center"/>
              <w:rPr>
                <w:b/>
              </w:rPr>
            </w:pPr>
          </w:p>
          <w:p w:rsidR="0034098F" w:rsidRPr="000114A0" w:rsidRDefault="0034098F" w:rsidP="0034098F">
            <w:pPr>
              <w:jc w:val="center"/>
              <w:rPr>
                <w:b/>
                <w:i/>
              </w:rPr>
            </w:pPr>
            <w:r w:rsidRPr="000114A0">
              <w:rPr>
                <w:b/>
                <w:i/>
              </w:rPr>
              <w:t>Follow the Money</w:t>
            </w:r>
          </w:p>
        </w:tc>
        <w:tc>
          <w:tcPr>
            <w:tcW w:w="3976" w:type="dxa"/>
            <w:gridSpan w:val="2"/>
            <w:shd w:val="clear" w:color="auto" w:fill="F2F2F2" w:themeFill="background1" w:themeFillShade="F2"/>
          </w:tcPr>
          <w:p w:rsidR="0034098F" w:rsidRPr="00592723" w:rsidRDefault="0034098F" w:rsidP="0034098F">
            <w:pPr>
              <w:pStyle w:val="Standard"/>
              <w:ind w:left="720"/>
              <w:jc w:val="center"/>
              <w:rPr>
                <w:b/>
              </w:rPr>
            </w:pPr>
          </w:p>
          <w:p w:rsidR="0034098F" w:rsidRPr="00BF4C4C" w:rsidRDefault="0034098F" w:rsidP="0034098F">
            <w:pPr>
              <w:pStyle w:val="Standard"/>
              <w:ind w:left="720"/>
              <w:jc w:val="center"/>
              <w:rPr>
                <w:b/>
              </w:rPr>
            </w:pPr>
            <w:r w:rsidRPr="00592723">
              <w:rPr>
                <w:b/>
              </w:rPr>
              <w:t>Nacional</w:t>
            </w:r>
          </w:p>
        </w:tc>
        <w:tc>
          <w:tcPr>
            <w:tcW w:w="3366" w:type="dxa"/>
            <w:gridSpan w:val="2"/>
            <w:shd w:val="clear" w:color="auto" w:fill="F2F2F2" w:themeFill="background1" w:themeFillShade="F2"/>
          </w:tcPr>
          <w:p w:rsidR="0034098F" w:rsidRPr="00BF4C4C" w:rsidRDefault="0034098F" w:rsidP="0034098F">
            <w:pPr>
              <w:pStyle w:val="Standard"/>
              <w:ind w:left="720"/>
              <w:jc w:val="center"/>
              <w:rPr>
                <w:b/>
              </w:rPr>
            </w:pPr>
          </w:p>
          <w:p w:rsidR="0034098F" w:rsidRPr="00BF4C4C" w:rsidRDefault="0034098F" w:rsidP="0034098F">
            <w:pPr>
              <w:pStyle w:val="Standard"/>
              <w:jc w:val="center"/>
              <w:rPr>
                <w:b/>
              </w:rPr>
            </w:pPr>
            <w:r>
              <w:rPr>
                <w:b/>
              </w:rPr>
              <w:t>Local</w:t>
            </w:r>
          </w:p>
          <w:p w:rsidR="0034098F" w:rsidRPr="00BF4C4C" w:rsidRDefault="0034098F" w:rsidP="0034098F">
            <w:pPr>
              <w:pStyle w:val="Standard"/>
              <w:ind w:left="720"/>
              <w:jc w:val="center"/>
              <w:rPr>
                <w:b/>
              </w:rPr>
            </w:pPr>
          </w:p>
        </w:tc>
      </w:tr>
      <w:tr w:rsidR="0034098F" w:rsidRPr="00BF4C4C" w:rsidTr="0034098F">
        <w:trPr>
          <w:trHeight w:val="1687"/>
        </w:trPr>
        <w:tc>
          <w:tcPr>
            <w:tcW w:w="1730" w:type="dxa"/>
            <w:shd w:val="clear" w:color="auto" w:fill="FFF2CC" w:themeFill="accent4" w:themeFillTint="33"/>
          </w:tcPr>
          <w:p w:rsidR="0034098F" w:rsidRPr="00BF4C4C" w:rsidRDefault="0034098F" w:rsidP="0034098F">
            <w:pPr>
              <w:pStyle w:val="Standard"/>
              <w:ind w:left="720"/>
              <w:jc w:val="center"/>
              <w:rPr>
                <w:b/>
                <w:bCs/>
                <w:sz w:val="28"/>
                <w:szCs w:val="28"/>
              </w:rPr>
            </w:pPr>
          </w:p>
          <w:p w:rsidR="0034098F" w:rsidRPr="00BF4C4C" w:rsidRDefault="0034098F" w:rsidP="0034098F">
            <w:r w:rsidRPr="00BF4C4C">
              <w:rPr>
                <w:sz w:val="20"/>
                <w:szCs w:val="20"/>
              </w:rPr>
              <w:t>Para dar seguimiento a los recursos asignados y ejercidos en programas gubernamentales. (1)</w:t>
            </w:r>
          </w:p>
        </w:tc>
        <w:tc>
          <w:tcPr>
            <w:tcW w:w="1831" w:type="dxa"/>
            <w:shd w:val="clear" w:color="auto" w:fill="FFCCFF"/>
          </w:tcPr>
          <w:p w:rsidR="0034098F" w:rsidRPr="00BF4C4C" w:rsidRDefault="0034098F" w:rsidP="0034098F">
            <w:pPr>
              <w:pStyle w:val="Standard"/>
              <w:ind w:left="720"/>
              <w:rPr>
                <w:b/>
                <w:bCs/>
                <w:sz w:val="28"/>
                <w:szCs w:val="28"/>
              </w:rPr>
            </w:pPr>
          </w:p>
          <w:p w:rsidR="0034098F" w:rsidRPr="00BF4C4C" w:rsidRDefault="0034098F" w:rsidP="0034098F">
            <w:pPr>
              <w:pStyle w:val="Standard"/>
              <w:rPr>
                <w:sz w:val="20"/>
                <w:szCs w:val="20"/>
              </w:rPr>
            </w:pPr>
            <w:r w:rsidRPr="00BF4C4C">
              <w:rPr>
                <w:sz w:val="20"/>
                <w:szCs w:val="20"/>
              </w:rPr>
              <w:t>Alineado a la</w:t>
            </w:r>
          </w:p>
          <w:p w:rsidR="0034098F" w:rsidRPr="00BF4C4C" w:rsidRDefault="0034098F" w:rsidP="0034098F">
            <w:pPr>
              <w:pStyle w:val="Standard"/>
              <w:rPr>
                <w:sz w:val="20"/>
                <w:szCs w:val="20"/>
              </w:rPr>
            </w:pPr>
            <w:r w:rsidRPr="00BF4C4C">
              <w:rPr>
                <w:sz w:val="20"/>
                <w:szCs w:val="20"/>
              </w:rPr>
              <w:t>Gobernanza de los Recursos Naturales.</w:t>
            </w:r>
          </w:p>
          <w:p w:rsidR="0034098F" w:rsidRPr="00BF4C4C" w:rsidRDefault="0034098F" w:rsidP="0034098F">
            <w:pPr>
              <w:ind w:left="720"/>
            </w:pPr>
          </w:p>
        </w:tc>
        <w:tc>
          <w:tcPr>
            <w:tcW w:w="2145" w:type="dxa"/>
            <w:shd w:val="clear" w:color="auto" w:fill="FFCCFF"/>
          </w:tcPr>
          <w:p w:rsidR="0034098F" w:rsidRPr="00BF4C4C" w:rsidRDefault="0034098F" w:rsidP="0034098F">
            <w:pPr>
              <w:pStyle w:val="Standard"/>
              <w:ind w:left="720"/>
              <w:jc w:val="center"/>
              <w:rPr>
                <w:b/>
                <w:bCs/>
                <w:sz w:val="28"/>
                <w:szCs w:val="28"/>
              </w:rPr>
            </w:pPr>
          </w:p>
          <w:p w:rsidR="0034098F" w:rsidRPr="00BF4C4C" w:rsidRDefault="0034098F" w:rsidP="0034098F">
            <w:pPr>
              <w:pStyle w:val="Standard"/>
              <w:rPr>
                <w:sz w:val="20"/>
                <w:szCs w:val="20"/>
              </w:rPr>
            </w:pPr>
            <w:r w:rsidRPr="00BF4C4C">
              <w:rPr>
                <w:sz w:val="20"/>
                <w:szCs w:val="20"/>
              </w:rPr>
              <w:t>Alineado al Empoderamiento y participación ciudadana.</w:t>
            </w:r>
          </w:p>
          <w:p w:rsidR="0034098F" w:rsidRPr="00BF4C4C" w:rsidRDefault="0034098F" w:rsidP="0034098F">
            <w:pPr>
              <w:ind w:left="720"/>
              <w:jc w:val="center"/>
            </w:pPr>
          </w:p>
        </w:tc>
        <w:tc>
          <w:tcPr>
            <w:tcW w:w="1694" w:type="dxa"/>
            <w:shd w:val="clear" w:color="auto" w:fill="DEEAF6" w:themeFill="accent1" w:themeFillTint="33"/>
          </w:tcPr>
          <w:p w:rsidR="0034098F" w:rsidRPr="00BF4C4C" w:rsidRDefault="0034098F" w:rsidP="0034098F">
            <w:pPr>
              <w:pStyle w:val="Standard"/>
              <w:ind w:left="720"/>
              <w:jc w:val="center"/>
              <w:rPr>
                <w:b/>
                <w:sz w:val="28"/>
                <w:szCs w:val="28"/>
              </w:rPr>
            </w:pPr>
          </w:p>
          <w:p w:rsidR="0034098F" w:rsidRPr="00BF4C4C" w:rsidRDefault="0034098F" w:rsidP="0034098F">
            <w:r w:rsidRPr="000114A0">
              <w:rPr>
                <w:sz w:val="20"/>
                <w:szCs w:val="20"/>
              </w:rPr>
              <w:t>Problemática local</w:t>
            </w:r>
          </w:p>
        </w:tc>
        <w:tc>
          <w:tcPr>
            <w:tcW w:w="1672" w:type="dxa"/>
            <w:shd w:val="clear" w:color="auto" w:fill="DEEAF6" w:themeFill="accent1" w:themeFillTint="33"/>
          </w:tcPr>
          <w:p w:rsidR="0034098F" w:rsidRPr="000114A0" w:rsidRDefault="0034098F" w:rsidP="0034098F">
            <w:pPr>
              <w:pStyle w:val="Standard"/>
              <w:ind w:left="720"/>
              <w:jc w:val="center"/>
              <w:rPr>
                <w:b/>
                <w:sz w:val="28"/>
                <w:szCs w:val="28"/>
              </w:rPr>
            </w:pPr>
          </w:p>
          <w:p w:rsidR="0034098F" w:rsidRPr="000114A0" w:rsidRDefault="0034098F" w:rsidP="0034098F">
            <w:pPr>
              <w:pStyle w:val="Standard"/>
              <w:rPr>
                <w:sz w:val="20"/>
                <w:szCs w:val="20"/>
              </w:rPr>
            </w:pPr>
            <w:r w:rsidRPr="000114A0">
              <w:rPr>
                <w:sz w:val="20"/>
                <w:szCs w:val="20"/>
              </w:rPr>
              <w:t>Problemática local.</w:t>
            </w:r>
          </w:p>
          <w:p w:rsidR="0034098F" w:rsidRPr="00BF4C4C" w:rsidRDefault="0034098F" w:rsidP="0034098F">
            <w:pPr>
              <w:ind w:left="720"/>
              <w:jc w:val="center"/>
            </w:pPr>
          </w:p>
        </w:tc>
      </w:tr>
      <w:tr w:rsidR="0034098F" w:rsidRPr="00BF4C4C" w:rsidTr="0034098F">
        <w:trPr>
          <w:trHeight w:val="289"/>
        </w:trPr>
        <w:tc>
          <w:tcPr>
            <w:tcW w:w="1730" w:type="dxa"/>
            <w:shd w:val="clear" w:color="auto" w:fill="F2F2F2" w:themeFill="background1" w:themeFillShade="F2"/>
          </w:tcPr>
          <w:p w:rsidR="0034098F" w:rsidRPr="00BF4C4C" w:rsidRDefault="0034098F" w:rsidP="0034098F">
            <w:pPr>
              <w:pStyle w:val="Standard"/>
              <w:rPr>
                <w:b/>
                <w:bCs/>
              </w:rPr>
            </w:pPr>
            <w:r w:rsidRPr="00BF4C4C">
              <w:rPr>
                <w:b/>
                <w:bCs/>
              </w:rPr>
              <w:t>Problemática</w:t>
            </w:r>
          </w:p>
        </w:tc>
        <w:tc>
          <w:tcPr>
            <w:tcW w:w="1831" w:type="dxa"/>
            <w:shd w:val="clear" w:color="auto" w:fill="F2F2F2" w:themeFill="background1" w:themeFillShade="F2"/>
          </w:tcPr>
          <w:p w:rsidR="0034098F" w:rsidRPr="00BF4C4C" w:rsidRDefault="0034098F" w:rsidP="0034098F">
            <w:pPr>
              <w:pStyle w:val="Standard"/>
              <w:rPr>
                <w:b/>
                <w:bCs/>
              </w:rPr>
            </w:pPr>
            <w:r w:rsidRPr="00BF4C4C">
              <w:rPr>
                <w:b/>
                <w:bCs/>
              </w:rPr>
              <w:t>Problemática</w:t>
            </w:r>
          </w:p>
        </w:tc>
        <w:tc>
          <w:tcPr>
            <w:tcW w:w="2145" w:type="dxa"/>
            <w:shd w:val="clear" w:color="auto" w:fill="F2F2F2" w:themeFill="background1" w:themeFillShade="F2"/>
          </w:tcPr>
          <w:p w:rsidR="0034098F" w:rsidRPr="00BF4C4C" w:rsidRDefault="0034098F" w:rsidP="0034098F">
            <w:pPr>
              <w:pStyle w:val="Standard"/>
              <w:rPr>
                <w:b/>
                <w:bCs/>
              </w:rPr>
            </w:pPr>
            <w:r w:rsidRPr="00BF4C4C">
              <w:rPr>
                <w:b/>
                <w:bCs/>
              </w:rPr>
              <w:t>Problemática</w:t>
            </w:r>
          </w:p>
        </w:tc>
        <w:tc>
          <w:tcPr>
            <w:tcW w:w="1694" w:type="dxa"/>
            <w:shd w:val="clear" w:color="auto" w:fill="F2F2F2" w:themeFill="background1" w:themeFillShade="F2"/>
          </w:tcPr>
          <w:p w:rsidR="0034098F" w:rsidRPr="00BF4C4C" w:rsidRDefault="0034098F" w:rsidP="0034098F">
            <w:pPr>
              <w:pStyle w:val="Standard"/>
              <w:rPr>
                <w:b/>
                <w:bCs/>
              </w:rPr>
            </w:pPr>
            <w:r w:rsidRPr="00BF4C4C">
              <w:rPr>
                <w:b/>
                <w:bCs/>
              </w:rPr>
              <w:t>Problemática</w:t>
            </w:r>
          </w:p>
        </w:tc>
        <w:tc>
          <w:tcPr>
            <w:tcW w:w="1672" w:type="dxa"/>
            <w:shd w:val="clear" w:color="auto" w:fill="F2F2F2" w:themeFill="background1" w:themeFillShade="F2"/>
          </w:tcPr>
          <w:p w:rsidR="0034098F" w:rsidRPr="00BF4C4C" w:rsidRDefault="0034098F" w:rsidP="0034098F">
            <w:pPr>
              <w:pStyle w:val="Standard"/>
              <w:rPr>
                <w:b/>
                <w:bCs/>
              </w:rPr>
            </w:pPr>
            <w:r w:rsidRPr="00BF4C4C">
              <w:rPr>
                <w:b/>
                <w:bCs/>
              </w:rPr>
              <w:t>Problemática</w:t>
            </w:r>
          </w:p>
        </w:tc>
      </w:tr>
      <w:tr w:rsidR="0034098F" w:rsidRPr="00BF4C4C" w:rsidTr="0034098F">
        <w:trPr>
          <w:trHeight w:val="1302"/>
        </w:trPr>
        <w:tc>
          <w:tcPr>
            <w:tcW w:w="1730" w:type="dxa"/>
            <w:shd w:val="clear" w:color="auto" w:fill="FFF2CC" w:themeFill="accent4" w:themeFillTint="33"/>
          </w:tcPr>
          <w:p w:rsidR="0034098F" w:rsidRPr="000114A0" w:rsidRDefault="0034098F" w:rsidP="0034098F">
            <w:pPr>
              <w:pStyle w:val="Standard"/>
              <w:ind w:left="720"/>
              <w:jc w:val="center"/>
              <w:rPr>
                <w:bCs/>
                <w:sz w:val="20"/>
                <w:szCs w:val="20"/>
              </w:rPr>
            </w:pPr>
          </w:p>
          <w:p w:rsidR="0034098F" w:rsidRPr="000114A0" w:rsidRDefault="0034098F" w:rsidP="0034098F">
            <w:pPr>
              <w:pStyle w:val="Standard"/>
              <w:rPr>
                <w:bCs/>
                <w:sz w:val="20"/>
                <w:szCs w:val="20"/>
              </w:rPr>
            </w:pPr>
            <w:r w:rsidRPr="000114A0">
              <w:rPr>
                <w:bCs/>
                <w:sz w:val="20"/>
                <w:szCs w:val="20"/>
              </w:rPr>
              <w:t>“Agua”</w:t>
            </w:r>
          </w:p>
          <w:p w:rsidR="0034098F" w:rsidRPr="00BF4C4C" w:rsidRDefault="0034098F" w:rsidP="0034098F">
            <w:pPr>
              <w:ind w:left="720"/>
              <w:rPr>
                <w:sz w:val="20"/>
                <w:szCs w:val="20"/>
              </w:rPr>
            </w:pPr>
          </w:p>
        </w:tc>
        <w:tc>
          <w:tcPr>
            <w:tcW w:w="1831" w:type="dxa"/>
            <w:shd w:val="clear" w:color="auto" w:fill="FFCCFF"/>
          </w:tcPr>
          <w:p w:rsidR="0034098F" w:rsidRPr="00592723" w:rsidRDefault="0034098F" w:rsidP="0034098F">
            <w:pPr>
              <w:pStyle w:val="Standard"/>
              <w:ind w:left="720"/>
              <w:jc w:val="center"/>
              <w:rPr>
                <w:bCs/>
                <w:sz w:val="20"/>
                <w:szCs w:val="20"/>
              </w:rPr>
            </w:pPr>
          </w:p>
          <w:p w:rsidR="0034098F" w:rsidRPr="00592723" w:rsidRDefault="0034098F" w:rsidP="0034098F">
            <w:pPr>
              <w:pStyle w:val="Standard"/>
              <w:rPr>
                <w:bCs/>
                <w:sz w:val="20"/>
                <w:szCs w:val="20"/>
              </w:rPr>
            </w:pPr>
            <w:r w:rsidRPr="00592723">
              <w:rPr>
                <w:bCs/>
                <w:sz w:val="20"/>
                <w:szCs w:val="20"/>
              </w:rPr>
              <w:t>Medio Ambiente</w:t>
            </w:r>
          </w:p>
          <w:p w:rsidR="0034098F" w:rsidRPr="00BF4C4C" w:rsidRDefault="0034098F" w:rsidP="0034098F">
            <w:pPr>
              <w:pStyle w:val="Standard"/>
              <w:ind w:left="720"/>
              <w:rPr>
                <w:bCs/>
                <w:sz w:val="20"/>
                <w:szCs w:val="20"/>
              </w:rPr>
            </w:pPr>
            <w:r w:rsidRPr="00BF4C4C">
              <w:rPr>
                <w:bCs/>
                <w:sz w:val="20"/>
                <w:szCs w:val="20"/>
              </w:rPr>
              <w:t>y</w:t>
            </w:r>
          </w:p>
          <w:p w:rsidR="0034098F" w:rsidRDefault="0034098F" w:rsidP="0034098F">
            <w:pPr>
              <w:pStyle w:val="Standard"/>
              <w:rPr>
                <w:bCs/>
                <w:sz w:val="20"/>
                <w:szCs w:val="20"/>
              </w:rPr>
            </w:pPr>
            <w:r w:rsidRPr="00BF4C4C">
              <w:rPr>
                <w:bCs/>
                <w:sz w:val="20"/>
                <w:szCs w:val="20"/>
              </w:rPr>
              <w:t xml:space="preserve">Servicios Públicos </w:t>
            </w:r>
          </w:p>
          <w:p w:rsidR="0034098F" w:rsidRPr="00BF4C4C" w:rsidRDefault="0034098F" w:rsidP="0034098F">
            <w:pPr>
              <w:pStyle w:val="Standard"/>
              <w:rPr>
                <w:bCs/>
                <w:sz w:val="20"/>
                <w:szCs w:val="20"/>
              </w:rPr>
            </w:pPr>
          </w:p>
        </w:tc>
        <w:tc>
          <w:tcPr>
            <w:tcW w:w="2145" w:type="dxa"/>
            <w:shd w:val="clear" w:color="auto" w:fill="FFCCFF"/>
          </w:tcPr>
          <w:p w:rsidR="0034098F" w:rsidRPr="00BF4C4C" w:rsidRDefault="0034098F" w:rsidP="0034098F">
            <w:pPr>
              <w:pStyle w:val="Standard"/>
              <w:ind w:left="720"/>
              <w:jc w:val="center"/>
              <w:rPr>
                <w:bCs/>
                <w:sz w:val="20"/>
                <w:szCs w:val="20"/>
              </w:rPr>
            </w:pPr>
          </w:p>
          <w:p w:rsidR="0034098F" w:rsidRPr="00BF4C4C" w:rsidRDefault="0034098F" w:rsidP="0034098F">
            <w:pPr>
              <w:pStyle w:val="Standard"/>
              <w:rPr>
                <w:bCs/>
                <w:sz w:val="20"/>
                <w:szCs w:val="20"/>
              </w:rPr>
            </w:pPr>
            <w:r w:rsidRPr="00BF4C4C">
              <w:rPr>
                <w:bCs/>
                <w:sz w:val="20"/>
                <w:szCs w:val="20"/>
              </w:rPr>
              <w:t>Transparencia, rendición de cuentas y contraloría social.</w:t>
            </w:r>
          </w:p>
          <w:p w:rsidR="0034098F" w:rsidRPr="00BF4C4C" w:rsidRDefault="0034098F" w:rsidP="0034098F">
            <w:pPr>
              <w:pStyle w:val="Standard"/>
              <w:ind w:left="720"/>
              <w:jc w:val="center"/>
              <w:rPr>
                <w:bCs/>
                <w:sz w:val="20"/>
                <w:szCs w:val="20"/>
              </w:rPr>
            </w:pPr>
          </w:p>
        </w:tc>
        <w:tc>
          <w:tcPr>
            <w:tcW w:w="1694" w:type="dxa"/>
            <w:shd w:val="clear" w:color="auto" w:fill="DEEAF6" w:themeFill="accent1" w:themeFillTint="33"/>
          </w:tcPr>
          <w:p w:rsidR="0034098F" w:rsidRPr="00BF4C4C" w:rsidRDefault="0034098F" w:rsidP="0034098F">
            <w:pPr>
              <w:pStyle w:val="Standard"/>
              <w:ind w:left="720"/>
              <w:jc w:val="center"/>
              <w:rPr>
                <w:sz w:val="20"/>
                <w:szCs w:val="20"/>
              </w:rPr>
            </w:pPr>
          </w:p>
          <w:p w:rsidR="0034098F" w:rsidRPr="000114A0" w:rsidRDefault="0034098F" w:rsidP="0034098F">
            <w:pPr>
              <w:pStyle w:val="Standard"/>
              <w:rPr>
                <w:sz w:val="20"/>
                <w:szCs w:val="20"/>
              </w:rPr>
            </w:pPr>
            <w:r w:rsidRPr="000114A0">
              <w:rPr>
                <w:sz w:val="20"/>
                <w:szCs w:val="20"/>
              </w:rPr>
              <w:t>Seguridad Pública</w:t>
            </w:r>
          </w:p>
          <w:p w:rsidR="0034098F" w:rsidRPr="000114A0" w:rsidRDefault="0034098F" w:rsidP="0034098F">
            <w:pPr>
              <w:pStyle w:val="Standard"/>
              <w:ind w:left="720"/>
              <w:jc w:val="center"/>
              <w:rPr>
                <w:sz w:val="20"/>
                <w:szCs w:val="20"/>
              </w:rPr>
            </w:pPr>
          </w:p>
        </w:tc>
        <w:tc>
          <w:tcPr>
            <w:tcW w:w="1672" w:type="dxa"/>
            <w:shd w:val="clear" w:color="auto" w:fill="DEEAF6" w:themeFill="accent1" w:themeFillTint="33"/>
          </w:tcPr>
          <w:p w:rsidR="0034098F" w:rsidRPr="00BF4C4C" w:rsidRDefault="0034098F" w:rsidP="0034098F">
            <w:pPr>
              <w:pStyle w:val="Standard"/>
              <w:ind w:left="720"/>
              <w:jc w:val="center"/>
              <w:rPr>
                <w:sz w:val="20"/>
                <w:szCs w:val="20"/>
              </w:rPr>
            </w:pPr>
          </w:p>
          <w:p w:rsidR="0034098F" w:rsidRPr="000114A0" w:rsidRDefault="0034098F" w:rsidP="0034098F">
            <w:pPr>
              <w:pStyle w:val="Standard"/>
              <w:rPr>
                <w:sz w:val="20"/>
                <w:szCs w:val="20"/>
              </w:rPr>
            </w:pPr>
            <w:r w:rsidRPr="000114A0">
              <w:rPr>
                <w:sz w:val="20"/>
                <w:szCs w:val="20"/>
              </w:rPr>
              <w:t>Empleo</w:t>
            </w:r>
          </w:p>
          <w:p w:rsidR="0034098F" w:rsidRPr="000114A0" w:rsidRDefault="0034098F" w:rsidP="0034098F">
            <w:pPr>
              <w:pStyle w:val="Standard"/>
              <w:ind w:left="720"/>
              <w:jc w:val="center"/>
              <w:rPr>
                <w:sz w:val="20"/>
                <w:szCs w:val="20"/>
              </w:rPr>
            </w:pPr>
          </w:p>
        </w:tc>
      </w:tr>
      <w:tr w:rsidR="0034098F" w:rsidRPr="00BF4C4C" w:rsidTr="0034098F">
        <w:trPr>
          <w:trHeight w:val="273"/>
        </w:trPr>
        <w:tc>
          <w:tcPr>
            <w:tcW w:w="1730" w:type="dxa"/>
            <w:shd w:val="clear" w:color="auto" w:fill="F2F2F2" w:themeFill="background1" w:themeFillShade="F2"/>
          </w:tcPr>
          <w:p w:rsidR="0034098F" w:rsidRPr="000114A0" w:rsidRDefault="0034098F" w:rsidP="0034098F">
            <w:pPr>
              <w:pStyle w:val="Standard"/>
              <w:rPr>
                <w:b/>
                <w:bCs/>
              </w:rPr>
            </w:pPr>
            <w:r w:rsidRPr="000114A0">
              <w:rPr>
                <w:b/>
                <w:bCs/>
              </w:rPr>
              <w:t xml:space="preserve">Compromiso 1 </w:t>
            </w:r>
          </w:p>
        </w:tc>
        <w:tc>
          <w:tcPr>
            <w:tcW w:w="1831" w:type="dxa"/>
            <w:shd w:val="clear" w:color="auto" w:fill="F2F2F2" w:themeFill="background1" w:themeFillShade="F2"/>
          </w:tcPr>
          <w:p w:rsidR="0034098F" w:rsidRPr="00BF4C4C" w:rsidRDefault="0034098F" w:rsidP="0034098F">
            <w:pPr>
              <w:pStyle w:val="Standard"/>
              <w:rPr>
                <w:b/>
                <w:bCs/>
              </w:rPr>
            </w:pPr>
            <w:r w:rsidRPr="00BF4C4C">
              <w:rPr>
                <w:b/>
                <w:bCs/>
              </w:rPr>
              <w:t>Compromiso 2</w:t>
            </w:r>
          </w:p>
        </w:tc>
        <w:tc>
          <w:tcPr>
            <w:tcW w:w="2145" w:type="dxa"/>
            <w:shd w:val="clear" w:color="auto" w:fill="F2F2F2" w:themeFill="background1" w:themeFillShade="F2"/>
          </w:tcPr>
          <w:p w:rsidR="0034098F" w:rsidRPr="00592723" w:rsidRDefault="0034098F" w:rsidP="0034098F">
            <w:pPr>
              <w:pStyle w:val="Standard"/>
              <w:rPr>
                <w:b/>
                <w:bCs/>
              </w:rPr>
            </w:pPr>
            <w:r w:rsidRPr="00592723">
              <w:rPr>
                <w:b/>
                <w:bCs/>
              </w:rPr>
              <w:t xml:space="preserve">Compromiso 3 </w:t>
            </w:r>
          </w:p>
        </w:tc>
        <w:tc>
          <w:tcPr>
            <w:tcW w:w="1694" w:type="dxa"/>
            <w:shd w:val="clear" w:color="auto" w:fill="F2F2F2" w:themeFill="background1" w:themeFillShade="F2"/>
          </w:tcPr>
          <w:p w:rsidR="0034098F" w:rsidRPr="00BF4C4C" w:rsidRDefault="0034098F" w:rsidP="0034098F">
            <w:pPr>
              <w:pStyle w:val="Standard"/>
              <w:rPr>
                <w:b/>
              </w:rPr>
            </w:pPr>
            <w:r w:rsidRPr="00592723">
              <w:rPr>
                <w:b/>
              </w:rPr>
              <w:t xml:space="preserve">Compromiso 4 </w:t>
            </w:r>
          </w:p>
        </w:tc>
        <w:tc>
          <w:tcPr>
            <w:tcW w:w="1672" w:type="dxa"/>
            <w:shd w:val="clear" w:color="auto" w:fill="F2F2F2" w:themeFill="background1" w:themeFillShade="F2"/>
          </w:tcPr>
          <w:p w:rsidR="0034098F" w:rsidRPr="00BF4C4C" w:rsidRDefault="0034098F" w:rsidP="0034098F">
            <w:pPr>
              <w:pStyle w:val="Standard"/>
              <w:rPr>
                <w:b/>
              </w:rPr>
            </w:pPr>
            <w:r w:rsidRPr="00BF4C4C">
              <w:rPr>
                <w:b/>
              </w:rPr>
              <w:t>Compromiso 5</w:t>
            </w:r>
          </w:p>
        </w:tc>
      </w:tr>
      <w:tr w:rsidR="0034098F" w:rsidRPr="00BF4C4C" w:rsidTr="0034098F">
        <w:trPr>
          <w:trHeight w:val="2652"/>
        </w:trPr>
        <w:tc>
          <w:tcPr>
            <w:tcW w:w="1730" w:type="dxa"/>
            <w:shd w:val="clear" w:color="auto" w:fill="FFF2CC" w:themeFill="accent4" w:themeFillTint="33"/>
          </w:tcPr>
          <w:p w:rsidR="0034098F" w:rsidRPr="000114A0" w:rsidRDefault="0034098F" w:rsidP="0034098F">
            <w:pPr>
              <w:pStyle w:val="Standard"/>
              <w:ind w:left="720"/>
              <w:jc w:val="center"/>
              <w:rPr>
                <w:bCs/>
                <w:sz w:val="20"/>
                <w:szCs w:val="20"/>
              </w:rPr>
            </w:pPr>
          </w:p>
          <w:p w:rsidR="0034098F" w:rsidRPr="000114A0" w:rsidRDefault="0034098F" w:rsidP="0034098F">
            <w:pPr>
              <w:pStyle w:val="Standard"/>
              <w:rPr>
                <w:bCs/>
                <w:sz w:val="20"/>
                <w:szCs w:val="20"/>
              </w:rPr>
            </w:pPr>
            <w:r w:rsidRPr="000114A0">
              <w:rPr>
                <w:bCs/>
                <w:sz w:val="20"/>
                <w:szCs w:val="20"/>
              </w:rPr>
              <w:t>“Agua Limpia”</w:t>
            </w:r>
          </w:p>
          <w:p w:rsidR="0034098F" w:rsidRPr="000114A0" w:rsidRDefault="0034098F" w:rsidP="0034098F">
            <w:pPr>
              <w:pStyle w:val="Standard"/>
              <w:ind w:left="720"/>
              <w:jc w:val="center"/>
              <w:rPr>
                <w:bCs/>
                <w:sz w:val="20"/>
                <w:szCs w:val="20"/>
              </w:rPr>
            </w:pPr>
          </w:p>
        </w:tc>
        <w:tc>
          <w:tcPr>
            <w:tcW w:w="1831" w:type="dxa"/>
            <w:shd w:val="clear" w:color="auto" w:fill="FFCCFF"/>
          </w:tcPr>
          <w:p w:rsidR="0034098F" w:rsidRPr="00BF4C4C" w:rsidRDefault="0034098F" w:rsidP="0034098F">
            <w:pPr>
              <w:pStyle w:val="Standard"/>
              <w:ind w:left="720"/>
              <w:jc w:val="center"/>
              <w:rPr>
                <w:bCs/>
                <w:sz w:val="20"/>
                <w:szCs w:val="20"/>
              </w:rPr>
            </w:pPr>
          </w:p>
          <w:p w:rsidR="0034098F" w:rsidRPr="00592723" w:rsidRDefault="0034098F" w:rsidP="0034098F">
            <w:pPr>
              <w:pStyle w:val="Standard"/>
              <w:rPr>
                <w:bCs/>
                <w:sz w:val="20"/>
                <w:szCs w:val="20"/>
              </w:rPr>
            </w:pPr>
            <w:r w:rsidRPr="00592723">
              <w:rPr>
                <w:bCs/>
                <w:sz w:val="20"/>
                <w:szCs w:val="20"/>
              </w:rPr>
              <w:t>“Reubicación y reconversión tecnológica de las ladrilleras”</w:t>
            </w:r>
          </w:p>
          <w:p w:rsidR="0034098F" w:rsidRPr="00592723" w:rsidRDefault="0034098F" w:rsidP="0034098F">
            <w:pPr>
              <w:pStyle w:val="Standard"/>
              <w:ind w:left="720"/>
              <w:jc w:val="center"/>
              <w:rPr>
                <w:bCs/>
                <w:sz w:val="20"/>
                <w:szCs w:val="20"/>
              </w:rPr>
            </w:pPr>
          </w:p>
        </w:tc>
        <w:tc>
          <w:tcPr>
            <w:tcW w:w="2145" w:type="dxa"/>
            <w:shd w:val="clear" w:color="auto" w:fill="FFCCFF"/>
          </w:tcPr>
          <w:p w:rsidR="0034098F" w:rsidRPr="00BF4C4C" w:rsidRDefault="0034098F" w:rsidP="0034098F">
            <w:pPr>
              <w:pStyle w:val="Standard"/>
              <w:ind w:left="720"/>
              <w:jc w:val="center"/>
              <w:rPr>
                <w:bCs/>
                <w:sz w:val="20"/>
                <w:szCs w:val="20"/>
              </w:rPr>
            </w:pPr>
          </w:p>
          <w:p w:rsidR="0034098F" w:rsidRPr="00BF4C4C" w:rsidRDefault="0034098F" w:rsidP="0034098F">
            <w:pPr>
              <w:pStyle w:val="Standard"/>
              <w:rPr>
                <w:bCs/>
                <w:sz w:val="20"/>
                <w:szCs w:val="20"/>
              </w:rPr>
            </w:pPr>
            <w:r w:rsidRPr="00BF4C4C">
              <w:rPr>
                <w:bCs/>
                <w:sz w:val="20"/>
                <w:szCs w:val="20"/>
              </w:rPr>
              <w:t>“Fortalecer los mecanismos de Contraloría Social, con acciones de Transparencia y Rendición de Cuentas”</w:t>
            </w:r>
          </w:p>
          <w:p w:rsidR="0034098F" w:rsidRPr="00BF4C4C" w:rsidRDefault="0034098F" w:rsidP="0034098F">
            <w:pPr>
              <w:pStyle w:val="Standard"/>
              <w:ind w:left="720"/>
              <w:jc w:val="center"/>
              <w:rPr>
                <w:bCs/>
                <w:sz w:val="20"/>
                <w:szCs w:val="20"/>
              </w:rPr>
            </w:pPr>
          </w:p>
        </w:tc>
        <w:tc>
          <w:tcPr>
            <w:tcW w:w="1694" w:type="dxa"/>
            <w:shd w:val="clear" w:color="auto" w:fill="DEEAF6" w:themeFill="accent1" w:themeFillTint="33"/>
          </w:tcPr>
          <w:p w:rsidR="0034098F" w:rsidRPr="00BF4C4C" w:rsidRDefault="0034098F" w:rsidP="0034098F">
            <w:pPr>
              <w:pStyle w:val="Standard"/>
              <w:ind w:left="720"/>
              <w:jc w:val="center"/>
              <w:rPr>
                <w:sz w:val="20"/>
                <w:szCs w:val="20"/>
              </w:rPr>
            </w:pPr>
          </w:p>
          <w:p w:rsidR="0034098F" w:rsidRPr="00BF4C4C" w:rsidRDefault="0034098F" w:rsidP="0034098F">
            <w:pPr>
              <w:pStyle w:val="Standard"/>
              <w:rPr>
                <w:sz w:val="20"/>
                <w:szCs w:val="20"/>
              </w:rPr>
            </w:pPr>
            <w:r w:rsidRPr="00BF4C4C">
              <w:rPr>
                <w:sz w:val="20"/>
                <w:szCs w:val="20"/>
              </w:rPr>
              <w:t>“Programa integral para reducir los índices de violencia en escuelas secundarias públicas”</w:t>
            </w:r>
          </w:p>
          <w:p w:rsidR="0034098F" w:rsidRPr="00BF4C4C" w:rsidRDefault="0034098F" w:rsidP="0034098F">
            <w:pPr>
              <w:pStyle w:val="Standard"/>
              <w:rPr>
                <w:sz w:val="20"/>
                <w:szCs w:val="20"/>
              </w:rPr>
            </w:pPr>
            <w:r w:rsidRPr="00BF4C4C">
              <w:rPr>
                <w:sz w:val="20"/>
                <w:szCs w:val="20"/>
              </w:rPr>
              <w:t>(30 escuelas )</w:t>
            </w:r>
          </w:p>
        </w:tc>
        <w:tc>
          <w:tcPr>
            <w:tcW w:w="1672" w:type="dxa"/>
            <w:shd w:val="clear" w:color="auto" w:fill="DEEAF6" w:themeFill="accent1" w:themeFillTint="33"/>
          </w:tcPr>
          <w:p w:rsidR="0034098F" w:rsidRPr="00BF4C4C" w:rsidRDefault="0034098F" w:rsidP="0034098F">
            <w:pPr>
              <w:pStyle w:val="Standard"/>
              <w:ind w:left="720"/>
              <w:jc w:val="center"/>
              <w:rPr>
                <w:b/>
              </w:rPr>
            </w:pPr>
          </w:p>
          <w:p w:rsidR="0034098F" w:rsidRPr="00BF4C4C" w:rsidRDefault="0034098F" w:rsidP="0034098F">
            <w:pPr>
              <w:pStyle w:val="Standard"/>
              <w:rPr>
                <w:sz w:val="20"/>
                <w:szCs w:val="20"/>
              </w:rPr>
            </w:pPr>
            <w:r w:rsidRPr="00BF4C4C">
              <w:rPr>
                <w:sz w:val="20"/>
                <w:szCs w:val="20"/>
              </w:rPr>
              <w:t>“Identificación de las necesidades de capacitaciones conforme a las vocaciones industriales locales y fortalecimiento en los programas de capacitación y formación”</w:t>
            </w:r>
          </w:p>
        </w:tc>
      </w:tr>
    </w:tbl>
    <w:p w:rsidR="0034098F" w:rsidRDefault="0034098F" w:rsidP="0034098F">
      <w:pPr>
        <w:spacing w:after="101" w:line="276" w:lineRule="auto"/>
        <w:jc w:val="both"/>
        <w:rPr>
          <w:rFonts w:eastAsia="Calibri" w:cs="Arial"/>
          <w:b/>
          <w:sz w:val="23"/>
          <w:szCs w:val="23"/>
        </w:rPr>
      </w:pPr>
    </w:p>
    <w:p w:rsidR="0034098F" w:rsidRDefault="0034098F" w:rsidP="0034098F">
      <w:pPr>
        <w:spacing w:after="101" w:line="276" w:lineRule="auto"/>
        <w:jc w:val="both"/>
        <w:rPr>
          <w:rFonts w:eastAsia="Calibri" w:cs="Arial"/>
          <w:b/>
          <w:sz w:val="23"/>
          <w:szCs w:val="23"/>
        </w:rPr>
      </w:pPr>
    </w:p>
    <w:p w:rsidR="0034098F" w:rsidRDefault="0034098F" w:rsidP="0034098F">
      <w:pPr>
        <w:spacing w:after="101" w:line="276" w:lineRule="auto"/>
        <w:jc w:val="both"/>
        <w:rPr>
          <w:rFonts w:eastAsia="Calibri" w:cs="Arial"/>
          <w:b/>
          <w:sz w:val="23"/>
          <w:szCs w:val="23"/>
        </w:rPr>
      </w:pPr>
    </w:p>
    <w:p w:rsidR="0034098F" w:rsidRDefault="0034098F" w:rsidP="0034098F">
      <w:pPr>
        <w:spacing w:after="101" w:line="276" w:lineRule="auto"/>
        <w:jc w:val="both"/>
        <w:rPr>
          <w:rFonts w:eastAsia="Calibri" w:cs="Arial"/>
          <w:b/>
          <w:sz w:val="23"/>
          <w:szCs w:val="23"/>
        </w:rPr>
      </w:pPr>
    </w:p>
    <w:p w:rsidR="0034098F" w:rsidRDefault="0034098F" w:rsidP="0034098F">
      <w:pPr>
        <w:spacing w:after="101" w:line="276" w:lineRule="auto"/>
        <w:jc w:val="both"/>
        <w:rPr>
          <w:rFonts w:eastAsia="Calibri" w:cs="Arial"/>
          <w:b/>
          <w:sz w:val="23"/>
          <w:szCs w:val="23"/>
        </w:rPr>
      </w:pPr>
    </w:p>
    <w:p w:rsidR="0034098F" w:rsidRDefault="0034098F" w:rsidP="0034098F">
      <w:pPr>
        <w:spacing w:after="101" w:line="276" w:lineRule="auto"/>
        <w:jc w:val="both"/>
        <w:rPr>
          <w:rFonts w:eastAsia="Calibri" w:cs="Arial"/>
          <w:b/>
          <w:sz w:val="23"/>
          <w:szCs w:val="23"/>
        </w:rPr>
      </w:pPr>
    </w:p>
    <w:p w:rsidR="0034098F" w:rsidRPr="0068244A" w:rsidRDefault="0034098F" w:rsidP="0034098F">
      <w:pPr>
        <w:spacing w:after="101" w:line="276" w:lineRule="auto"/>
        <w:jc w:val="both"/>
        <w:rPr>
          <w:rFonts w:eastAsia="Calibri" w:cs="Arial"/>
          <w:b/>
          <w:sz w:val="23"/>
          <w:szCs w:val="23"/>
        </w:rPr>
      </w:pPr>
      <w:r>
        <w:rPr>
          <w:rFonts w:eastAsia="Calibri" w:cs="Arial"/>
          <w:b/>
          <w:sz w:val="23"/>
          <w:szCs w:val="23"/>
        </w:rPr>
        <w:tab/>
      </w:r>
      <w:r>
        <w:rPr>
          <w:rFonts w:eastAsia="Calibri" w:cs="Arial"/>
          <w:b/>
          <w:sz w:val="23"/>
          <w:szCs w:val="23"/>
        </w:rPr>
        <w:tab/>
      </w:r>
    </w:p>
    <w:p w:rsidR="0034098F" w:rsidRDefault="0034098F" w:rsidP="0034098F">
      <w:pPr>
        <w:pStyle w:val="Prrafodelista"/>
        <w:numPr>
          <w:ilvl w:val="0"/>
          <w:numId w:val="3"/>
        </w:numPr>
        <w:spacing w:after="101" w:line="276" w:lineRule="auto"/>
        <w:jc w:val="both"/>
        <w:rPr>
          <w:rFonts w:eastAsia="Calibri" w:cs="Arial"/>
          <w:b/>
          <w:sz w:val="23"/>
          <w:szCs w:val="23"/>
          <w:lang w:val="es-MX"/>
        </w:rPr>
      </w:pPr>
      <w:r>
        <w:rPr>
          <w:rFonts w:eastAsia="Calibri" w:cs="Arial"/>
          <w:b/>
          <w:sz w:val="23"/>
          <w:szCs w:val="23"/>
          <w:lang w:val="es-MX"/>
        </w:rPr>
        <w:lastRenderedPageBreak/>
        <w:t>PLANTILLA DE COMPROMISOS</w:t>
      </w:r>
    </w:p>
    <w:p w:rsidR="0034098F" w:rsidRPr="00D45730" w:rsidRDefault="0034098F" w:rsidP="0034098F">
      <w:pPr>
        <w:spacing w:after="101" w:line="276" w:lineRule="auto"/>
        <w:jc w:val="both"/>
        <w:rPr>
          <w:rFonts w:eastAsia="Calibri" w:cs="Arial"/>
          <w:b/>
          <w:sz w:val="23"/>
          <w:szCs w:val="23"/>
        </w:rPr>
      </w:pPr>
    </w:p>
    <w:p w:rsidR="0034098F" w:rsidRDefault="0034098F" w:rsidP="0034098F">
      <w:pPr>
        <w:pStyle w:val="Standard"/>
        <w:jc w:val="center"/>
        <w:rPr>
          <w:sz w:val="36"/>
          <w:szCs w:val="36"/>
        </w:rPr>
      </w:pPr>
      <w:r>
        <w:rPr>
          <w:sz w:val="36"/>
          <w:szCs w:val="36"/>
        </w:rPr>
        <w:t>1.- Follow the money</w:t>
      </w:r>
    </w:p>
    <w:p w:rsidR="0034098F" w:rsidRPr="005D2B53" w:rsidRDefault="0034098F" w:rsidP="0034098F">
      <w:pPr>
        <w:pStyle w:val="Standard"/>
        <w:jc w:val="center"/>
        <w:rPr>
          <w:sz w:val="28"/>
          <w:szCs w:val="28"/>
        </w:rPr>
      </w:pPr>
      <w:r w:rsidRPr="005D2B53">
        <w:rPr>
          <w:sz w:val="28"/>
          <w:szCs w:val="28"/>
        </w:rPr>
        <w:t>Plan de Acción Local – Gobierno Abierto Durango</w:t>
      </w:r>
    </w:p>
    <w:p w:rsidR="0034098F" w:rsidRDefault="0034098F" w:rsidP="0034098F">
      <w:pPr>
        <w:pStyle w:val="Standard"/>
        <w:ind w:left="644"/>
        <w:jc w:val="center"/>
        <w:rPr>
          <w:sz w:val="28"/>
          <w:szCs w:val="28"/>
        </w:rPr>
      </w:pPr>
      <w:r w:rsidRPr="005D2B53">
        <w:rPr>
          <w:sz w:val="28"/>
          <w:szCs w:val="28"/>
        </w:rPr>
        <w:t>Agua Limpia</w:t>
      </w:r>
      <w:r>
        <w:rPr>
          <w:sz w:val="28"/>
          <w:szCs w:val="28"/>
        </w:rPr>
        <w:t>.</w:t>
      </w:r>
    </w:p>
    <w:p w:rsidR="0034098F" w:rsidRPr="007A73C6" w:rsidRDefault="0034098F" w:rsidP="0034098F">
      <w:pPr>
        <w:pStyle w:val="Standard"/>
        <w:rPr>
          <w:rFonts w:eastAsia="Times New Roman" w:cs="Times New Roman"/>
          <w:b/>
          <w:kern w:val="0"/>
          <w:sz w:val="28"/>
          <w:szCs w:val="28"/>
          <w:lang w:eastAsia="es-MX"/>
        </w:rPr>
      </w:pPr>
      <w:r w:rsidRPr="007A73C6">
        <w:rPr>
          <w:rFonts w:eastAsia="Times New Roman" w:cs="Times New Roman"/>
          <w:b/>
          <w:kern w:val="0"/>
          <w:sz w:val="28"/>
          <w:szCs w:val="28"/>
          <w:lang w:eastAsia="es-MX"/>
        </w:rPr>
        <w:t>Objetivo:</w:t>
      </w:r>
    </w:p>
    <w:p w:rsidR="0034098F" w:rsidRPr="005D2B53" w:rsidRDefault="0034098F" w:rsidP="0034098F">
      <w:pPr>
        <w:pStyle w:val="Standard"/>
        <w:rPr>
          <w:rFonts w:eastAsia="Times New Roman" w:cs="Times New Roman"/>
          <w:kern w:val="0"/>
          <w:sz w:val="24"/>
          <w:szCs w:val="24"/>
          <w:lang w:eastAsia="es-MX"/>
        </w:rPr>
      </w:pPr>
      <w:r w:rsidRPr="005D2B53">
        <w:rPr>
          <w:rFonts w:eastAsia="Times New Roman" w:cs="Times New Roman"/>
          <w:kern w:val="0"/>
          <w:sz w:val="24"/>
          <w:szCs w:val="24"/>
          <w:lang w:eastAsia="es-MX"/>
        </w:rPr>
        <w:t>Recabar la información acerca del dinero asignado y ejercido en el programa “Agua Limpia” en el estado de Durango, con el fin de proponer mecanismos de mejora de información que logren enriquecer la participación ciudadana.</w:t>
      </w:r>
    </w:p>
    <w:p w:rsidR="0034098F" w:rsidRPr="007A73C6" w:rsidRDefault="0034098F" w:rsidP="0034098F">
      <w:pPr>
        <w:pStyle w:val="Standard"/>
        <w:rPr>
          <w:rFonts w:eastAsia="Times New Roman" w:cs="Times New Roman"/>
          <w:b/>
          <w:kern w:val="0"/>
          <w:sz w:val="28"/>
          <w:szCs w:val="28"/>
          <w:lang w:eastAsia="es-MX"/>
        </w:rPr>
      </w:pPr>
      <w:r w:rsidRPr="007A73C6">
        <w:rPr>
          <w:rFonts w:eastAsia="Times New Roman" w:cs="Times New Roman"/>
          <w:b/>
          <w:kern w:val="0"/>
          <w:sz w:val="28"/>
          <w:szCs w:val="28"/>
          <w:lang w:eastAsia="es-MX"/>
        </w:rPr>
        <w:t>Actividad:</w:t>
      </w:r>
    </w:p>
    <w:p w:rsidR="0034098F" w:rsidRPr="005D2B53" w:rsidRDefault="0034098F" w:rsidP="0034098F">
      <w:pPr>
        <w:pStyle w:val="Standard"/>
        <w:rPr>
          <w:sz w:val="28"/>
          <w:szCs w:val="28"/>
        </w:rPr>
      </w:pPr>
      <w:r w:rsidRPr="005D2B53">
        <w:rPr>
          <w:rFonts w:eastAsia="Times New Roman" w:cs="Times New Roman"/>
          <w:kern w:val="0"/>
          <w:sz w:val="24"/>
          <w:szCs w:val="24"/>
          <w:lang w:eastAsia="es-MX"/>
        </w:rPr>
        <w:t>Vinculación y coordinación con autoridades federales, estatales y municipales, colegios de profesionistas y otras organizaciones de la sociedad civil, para elaborar el estudio que dé cuenta de los recursos asignados y ejercidos de “Agua Limpia” en el ámbito local.</w:t>
      </w:r>
    </w:p>
    <w:p w:rsidR="0034098F" w:rsidRDefault="0034098F" w:rsidP="0034098F">
      <w:pPr>
        <w:pStyle w:val="Standard"/>
        <w:ind w:left="644"/>
        <w:rPr>
          <w:sz w:val="36"/>
          <w:szCs w:val="36"/>
        </w:rPr>
      </w:pPr>
      <w:r w:rsidRPr="005D2B53">
        <w:rPr>
          <w:rFonts w:eastAsia="Times New Roman" w:cs="Times New Roman"/>
          <w:color w:val="FFFFFF"/>
          <w:kern w:val="0"/>
          <w:sz w:val="24"/>
          <w:szCs w:val="24"/>
          <w:lang w:eastAsia="es-MX"/>
        </w:rPr>
        <w:t>Recabar la información acerca del dinero asignado y ejercido en el programa “Agua Limpia” en el estado de Durango, con el fin de proponer mecanismos de mejora de información que logren enriquecer la participación ciudadana.</w:t>
      </w:r>
    </w:p>
    <w:p w:rsidR="0034098F" w:rsidRDefault="0034098F" w:rsidP="0034098F">
      <w:pPr>
        <w:pStyle w:val="Standard"/>
        <w:jc w:val="center"/>
        <w:rPr>
          <w:sz w:val="36"/>
          <w:szCs w:val="36"/>
        </w:rPr>
      </w:pPr>
      <w:r>
        <w:rPr>
          <w:sz w:val="36"/>
          <w:szCs w:val="36"/>
        </w:rPr>
        <w:t>2.-Medio Ambiente y Servicios Públicos.</w:t>
      </w:r>
    </w:p>
    <w:p w:rsidR="0034098F" w:rsidRDefault="0034098F" w:rsidP="0034098F">
      <w:pPr>
        <w:pStyle w:val="Standard"/>
        <w:jc w:val="center"/>
        <w:rPr>
          <w:sz w:val="28"/>
          <w:szCs w:val="28"/>
        </w:rPr>
      </w:pPr>
      <w:r>
        <w:rPr>
          <w:sz w:val="28"/>
          <w:szCs w:val="28"/>
        </w:rPr>
        <w:t>Plan de Acción Local – Gobierno Abierto Durango</w:t>
      </w:r>
    </w:p>
    <w:p w:rsidR="0034098F" w:rsidRDefault="0034098F" w:rsidP="0034098F">
      <w:pPr>
        <w:pStyle w:val="Standard"/>
        <w:ind w:left="284"/>
        <w:jc w:val="center"/>
        <w:rPr>
          <w:sz w:val="28"/>
          <w:szCs w:val="28"/>
        </w:rPr>
      </w:pPr>
      <w:r>
        <w:rPr>
          <w:sz w:val="28"/>
          <w:szCs w:val="28"/>
        </w:rPr>
        <w:t xml:space="preserve">a) “Ladrilleras  </w:t>
      </w:r>
      <w:r w:rsidRPr="001A5FD1">
        <w:rPr>
          <w:b/>
          <w:sz w:val="23"/>
          <w:szCs w:val="23"/>
        </w:rPr>
        <w:t>b)</w:t>
      </w:r>
      <w:r>
        <w:rPr>
          <w:sz w:val="28"/>
          <w:szCs w:val="28"/>
        </w:rPr>
        <w:t xml:space="preserve"> Residuos Sólidos”</w:t>
      </w:r>
    </w:p>
    <w:p w:rsidR="0034098F" w:rsidRDefault="0034098F" w:rsidP="0034098F">
      <w:pPr>
        <w:pStyle w:val="Standard"/>
        <w:rPr>
          <w:b/>
          <w:sz w:val="28"/>
          <w:szCs w:val="28"/>
        </w:rPr>
      </w:pPr>
      <w:r>
        <w:rPr>
          <w:b/>
          <w:sz w:val="28"/>
          <w:szCs w:val="28"/>
        </w:rPr>
        <w:t>PROBLEMA QUE SE QUIERE RESOLVER:</w:t>
      </w:r>
    </w:p>
    <w:p w:rsidR="0034098F" w:rsidRDefault="0034098F" w:rsidP="0034098F">
      <w:pPr>
        <w:pStyle w:val="Standard"/>
        <w:jc w:val="both"/>
        <w:rPr>
          <w:sz w:val="24"/>
          <w:szCs w:val="24"/>
        </w:rPr>
      </w:pPr>
      <w:r w:rsidRPr="001F4535">
        <w:rPr>
          <w:b/>
          <w:bCs/>
          <w:sz w:val="24"/>
          <w:szCs w:val="24"/>
        </w:rPr>
        <w:t xml:space="preserve">La contaminación ambiental </w:t>
      </w:r>
      <w:r w:rsidRPr="001F4535">
        <w:rPr>
          <w:sz w:val="24"/>
          <w:szCs w:val="24"/>
        </w:rPr>
        <w:t xml:space="preserve">producida por las </w:t>
      </w:r>
      <w:r w:rsidRPr="001F4535">
        <w:rPr>
          <w:b/>
          <w:bCs/>
          <w:sz w:val="24"/>
          <w:szCs w:val="24"/>
        </w:rPr>
        <w:t>ladrilleras en Durango</w:t>
      </w:r>
      <w:r w:rsidRPr="001F4535">
        <w:rPr>
          <w:sz w:val="24"/>
          <w:szCs w:val="24"/>
        </w:rPr>
        <w:t xml:space="preserve"> actualmente se ha convertido en un problema ecológico y de salud pública debido al tipo de combustibles que se utilizan para la cocción de esos productos, generando elevada contaminación ambiental que afecta a un considerable número de población.</w:t>
      </w:r>
    </w:p>
    <w:p w:rsidR="0034098F" w:rsidRDefault="0034098F" w:rsidP="0034098F">
      <w:pPr>
        <w:pStyle w:val="Standard"/>
        <w:jc w:val="both"/>
      </w:pPr>
    </w:p>
    <w:p w:rsidR="0034098F" w:rsidRPr="001B4FA3" w:rsidRDefault="0034098F" w:rsidP="0034098F">
      <w:pPr>
        <w:pStyle w:val="Standard"/>
        <w:rPr>
          <w:b/>
          <w:sz w:val="28"/>
          <w:szCs w:val="28"/>
        </w:rPr>
      </w:pPr>
      <w:r>
        <w:rPr>
          <w:b/>
          <w:sz w:val="28"/>
          <w:szCs w:val="28"/>
        </w:rPr>
        <w:t>OBJETIVO PRINCIPAL:</w:t>
      </w:r>
    </w:p>
    <w:p w:rsidR="0034098F" w:rsidRDefault="0034098F" w:rsidP="0034098F">
      <w:pPr>
        <w:pStyle w:val="Standard"/>
        <w:jc w:val="both"/>
        <w:rPr>
          <w:sz w:val="24"/>
          <w:szCs w:val="24"/>
        </w:rPr>
      </w:pPr>
      <w:r w:rsidRPr="001F4535">
        <w:rPr>
          <w:sz w:val="24"/>
          <w:szCs w:val="24"/>
        </w:rPr>
        <w:t>Reducir los índices de contaminación ambiental en la ciudad de Durango, generados por la operación de ladrilleras artesanales informales.</w:t>
      </w:r>
    </w:p>
    <w:p w:rsidR="0034098F" w:rsidRDefault="0034098F" w:rsidP="0034098F">
      <w:pPr>
        <w:pStyle w:val="Standard"/>
        <w:jc w:val="both"/>
        <w:rPr>
          <w:sz w:val="24"/>
          <w:szCs w:val="24"/>
        </w:rPr>
      </w:pPr>
    </w:p>
    <w:p w:rsidR="0034098F" w:rsidRDefault="0034098F" w:rsidP="0034098F">
      <w:pPr>
        <w:pStyle w:val="Standard"/>
        <w:jc w:val="both"/>
        <w:rPr>
          <w:sz w:val="24"/>
          <w:szCs w:val="24"/>
        </w:rPr>
      </w:pPr>
    </w:p>
    <w:p w:rsidR="0034098F" w:rsidRPr="00456665" w:rsidRDefault="0034098F" w:rsidP="0034098F">
      <w:pPr>
        <w:pStyle w:val="Standard"/>
        <w:jc w:val="both"/>
        <w:rPr>
          <w:sz w:val="24"/>
          <w:szCs w:val="24"/>
        </w:rPr>
      </w:pPr>
      <w:r>
        <w:rPr>
          <w:b/>
          <w:sz w:val="28"/>
          <w:szCs w:val="28"/>
        </w:rPr>
        <w:lastRenderedPageBreak/>
        <w:t>COMPROMISO 2:</w:t>
      </w:r>
    </w:p>
    <w:p w:rsidR="0034098F" w:rsidRDefault="0034098F" w:rsidP="0034098F">
      <w:pPr>
        <w:pStyle w:val="Standard"/>
        <w:jc w:val="both"/>
        <w:rPr>
          <w:b/>
          <w:sz w:val="28"/>
          <w:szCs w:val="28"/>
        </w:rPr>
      </w:pPr>
      <w:r>
        <w:rPr>
          <w:sz w:val="24"/>
          <w:szCs w:val="24"/>
        </w:rPr>
        <w:t>Reducir la operación de las ladrilleras artesanales informales y promover la cultura del manejo y disposición adecuada de Residuos Sólidos que contribuyan a la mejora en condiciones ambientales de la ciudad de Durango.</w:t>
      </w:r>
    </w:p>
    <w:p w:rsidR="0034098F" w:rsidRPr="000D1D0C" w:rsidRDefault="0034098F" w:rsidP="0034098F">
      <w:pPr>
        <w:pStyle w:val="Standard"/>
        <w:numPr>
          <w:ilvl w:val="1"/>
          <w:numId w:val="4"/>
        </w:numPr>
        <w:jc w:val="center"/>
        <w:rPr>
          <w:b/>
          <w:sz w:val="40"/>
          <w:szCs w:val="40"/>
        </w:rPr>
      </w:pPr>
      <w:r w:rsidRPr="000D1D0C">
        <w:rPr>
          <w:b/>
          <w:sz w:val="40"/>
          <w:szCs w:val="40"/>
        </w:rPr>
        <w:t>“Ladrilleras”</w:t>
      </w:r>
    </w:p>
    <w:tbl>
      <w:tblPr>
        <w:tblStyle w:val="Tabladecuadrcula6concolores-nfasis31"/>
        <w:tblW w:w="8931" w:type="dxa"/>
        <w:tblInd w:w="108" w:type="dxa"/>
        <w:tblLayout w:type="fixed"/>
        <w:tblLook w:val="04A0" w:firstRow="1" w:lastRow="0" w:firstColumn="1" w:lastColumn="0" w:noHBand="0" w:noVBand="1"/>
      </w:tblPr>
      <w:tblGrid>
        <w:gridCol w:w="1985"/>
        <w:gridCol w:w="2693"/>
        <w:gridCol w:w="2126"/>
        <w:gridCol w:w="2127"/>
      </w:tblGrid>
      <w:tr w:rsidR="0034098F" w:rsidRPr="00154E11" w:rsidTr="0034098F">
        <w:trPr>
          <w:cnfStyle w:val="100000000000" w:firstRow="1" w:lastRow="0" w:firstColumn="0" w:lastColumn="0" w:oddVBand="0" w:evenVBand="0" w:oddHBand="0"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1985" w:type="dxa"/>
          </w:tcPr>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jc w:val="center"/>
              <w:rPr>
                <w:bCs w:val="0"/>
                <w:color w:val="auto"/>
                <w:sz w:val="28"/>
                <w:szCs w:val="28"/>
              </w:rPr>
            </w:pPr>
            <w:r w:rsidRPr="00154E11">
              <w:rPr>
                <w:bCs w:val="0"/>
                <w:color w:val="auto"/>
                <w:sz w:val="28"/>
                <w:szCs w:val="28"/>
              </w:rPr>
              <w:t>Actividad</w:t>
            </w:r>
          </w:p>
          <w:p w:rsidR="0034098F" w:rsidRPr="00154E11" w:rsidRDefault="0034098F" w:rsidP="0034098F">
            <w:pPr>
              <w:pStyle w:val="Standard"/>
              <w:rPr>
                <w:b w:val="0"/>
                <w:bCs w:val="0"/>
                <w:color w:val="auto"/>
              </w:rPr>
            </w:pPr>
          </w:p>
        </w:tc>
        <w:tc>
          <w:tcPr>
            <w:tcW w:w="2693"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B00672"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Responsable de la actividad</w:t>
            </w:r>
          </w:p>
        </w:tc>
        <w:tc>
          <w:tcPr>
            <w:tcW w:w="2126"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Fecha de cumplimento comprometida</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54E11">
              <w:rPr>
                <w:b w:val="0"/>
                <w:bCs w:val="0"/>
                <w:color w:val="auto"/>
              </w:rPr>
              <w:t>(d/m/a)</w:t>
            </w:r>
          </w:p>
        </w:tc>
        <w:tc>
          <w:tcPr>
            <w:tcW w:w="2127"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Medio de seguimiento de la actividad</w:t>
            </w:r>
          </w:p>
          <w:p w:rsidR="0034098F" w:rsidRPr="00B00672"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Pr>
                <w:bCs w:val="0"/>
                <w:color w:val="auto"/>
                <w:sz w:val="28"/>
                <w:szCs w:val="28"/>
              </w:rPr>
              <w:t>(mensual)</w:t>
            </w: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1985" w:type="dxa"/>
            <w:shd w:val="clear" w:color="auto" w:fill="F2F2F2" w:themeFill="background1" w:themeFillShade="F2"/>
          </w:tcPr>
          <w:p w:rsidR="0034098F"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1.-</w:t>
            </w:r>
          </w:p>
          <w:p w:rsidR="0034098F" w:rsidRPr="00154E11" w:rsidRDefault="0034098F" w:rsidP="0034098F">
            <w:pPr>
              <w:pStyle w:val="Standard"/>
              <w:rPr>
                <w:sz w:val="28"/>
                <w:szCs w:val="28"/>
              </w:rPr>
            </w:pPr>
            <w:r w:rsidRPr="00154E11">
              <w:rPr>
                <w:b w:val="0"/>
                <w:bCs w:val="0"/>
                <w:color w:val="auto"/>
                <w:sz w:val="24"/>
                <w:szCs w:val="24"/>
              </w:rPr>
              <w:t>Actualizar el Padrón único y abierto de plantas ladrilleras.</w:t>
            </w:r>
          </w:p>
        </w:tc>
        <w:tc>
          <w:tcPr>
            <w:tcW w:w="2693"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Dirección Municipal de Medio Ambiente</w:t>
            </w:r>
          </w:p>
          <w:p w:rsidR="0034098F" w:rsidRPr="00372F20"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18"/>
                <w:szCs w:val="18"/>
              </w:rPr>
            </w:pPr>
            <w:r w:rsidRPr="00372F20">
              <w:rPr>
                <w:color w:val="auto"/>
                <w:sz w:val="18"/>
                <w:szCs w:val="18"/>
              </w:rPr>
              <w:t>(Ejecutor de la actualización del Padrón de Plantas Ladrilleras)</w:t>
            </w:r>
          </w:p>
        </w:tc>
        <w:tc>
          <w:tcPr>
            <w:tcW w:w="2126"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AB28A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r>
              <w:rPr>
                <w:color w:val="auto"/>
                <w:sz w:val="24"/>
                <w:szCs w:val="24"/>
              </w:rPr>
              <w:t>25 de Agosto del 2016</w:t>
            </w:r>
          </w:p>
        </w:tc>
        <w:tc>
          <w:tcPr>
            <w:tcW w:w="2127"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 xml:space="preserve"> 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34098F" w:rsidRPr="00154E11" w:rsidTr="0034098F">
        <w:trPr>
          <w:trHeight w:val="1944"/>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34098F"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2.-</w:t>
            </w:r>
          </w:p>
          <w:p w:rsidR="0034098F" w:rsidRDefault="0034098F" w:rsidP="0034098F">
            <w:pPr>
              <w:pStyle w:val="Standard"/>
              <w:jc w:val="center"/>
              <w:rPr>
                <w:b w:val="0"/>
                <w:bCs w:val="0"/>
                <w:color w:val="auto"/>
                <w:sz w:val="24"/>
                <w:szCs w:val="24"/>
              </w:rPr>
            </w:pPr>
            <w:r w:rsidRPr="00154E11">
              <w:rPr>
                <w:b w:val="0"/>
                <w:bCs w:val="0"/>
                <w:color w:val="auto"/>
                <w:sz w:val="24"/>
                <w:szCs w:val="24"/>
              </w:rPr>
              <w:t>Impulsar cierre de ladrilleras informales y en su caso reubicación de plantas ladrilleras en el Parque Industrial Ladrillero (PIL)</w:t>
            </w:r>
          </w:p>
          <w:p w:rsidR="0034098F" w:rsidRPr="00154E11" w:rsidRDefault="0034098F" w:rsidP="0034098F">
            <w:pPr>
              <w:pStyle w:val="Standard"/>
              <w:jc w:val="center"/>
              <w:rPr>
                <w:b w:val="0"/>
                <w:bCs w:val="0"/>
                <w:sz w:val="24"/>
                <w:szCs w:val="24"/>
              </w:rPr>
            </w:pPr>
          </w:p>
        </w:tc>
        <w:tc>
          <w:tcPr>
            <w:tcW w:w="2693" w:type="dxa"/>
            <w:shd w:val="clear" w:color="auto" w:fill="FFFFFF" w:themeFill="background1"/>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Dirección Municipal de Medio Ambiente.</w:t>
            </w: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Secretaría del Ayuntamiento.</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Direc</w:t>
            </w:r>
            <w:r>
              <w:rPr>
                <w:color w:val="auto"/>
                <w:sz w:val="24"/>
                <w:szCs w:val="24"/>
              </w:rPr>
              <w:t>ción Municipal</w:t>
            </w:r>
            <w:r w:rsidRPr="00154E11">
              <w:rPr>
                <w:color w:val="auto"/>
                <w:sz w:val="24"/>
                <w:szCs w:val="24"/>
              </w:rPr>
              <w:t xml:space="preserve"> de Fomento Económico</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w:t>
            </w:r>
            <w:r w:rsidRPr="00FE7A46">
              <w:rPr>
                <w:color w:val="auto"/>
                <w:sz w:val="18"/>
                <w:szCs w:val="18"/>
              </w:rPr>
              <w:t>Promotor</w:t>
            </w:r>
            <w:r>
              <w:rPr>
                <w:color w:val="auto"/>
                <w:sz w:val="18"/>
                <w:szCs w:val="18"/>
              </w:rPr>
              <w:t>es</w:t>
            </w:r>
            <w:r w:rsidRPr="00FE7A46">
              <w:rPr>
                <w:color w:val="auto"/>
                <w:sz w:val="18"/>
                <w:szCs w:val="18"/>
              </w:rPr>
              <w:t xml:space="preserve"> y ejecutor</w:t>
            </w:r>
            <w:r>
              <w:rPr>
                <w:color w:val="auto"/>
                <w:sz w:val="18"/>
                <w:szCs w:val="18"/>
              </w:rPr>
              <w:t>es</w:t>
            </w:r>
            <w:r w:rsidRPr="00FE7A46">
              <w:rPr>
                <w:color w:val="auto"/>
                <w:sz w:val="18"/>
                <w:szCs w:val="18"/>
              </w:rPr>
              <w:t xml:space="preserve"> de</w:t>
            </w:r>
            <w:r>
              <w:rPr>
                <w:color w:val="auto"/>
                <w:sz w:val="18"/>
                <w:szCs w:val="18"/>
              </w:rPr>
              <w:t xml:space="preserve"> la actividad</w:t>
            </w:r>
            <w:r w:rsidRPr="00FE7A46">
              <w:rPr>
                <w:color w:val="auto"/>
                <w:sz w:val="18"/>
                <w:szCs w:val="18"/>
              </w:rPr>
              <w:t>)</w:t>
            </w:r>
          </w:p>
          <w:p w:rsidR="0034098F" w:rsidRPr="00FE7A46"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 xml:space="preserve">Colegio de Arquitectos </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Colegio Ciudadano de Medio Ambiente</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Sociedad Civil</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FE7A46">
              <w:rPr>
                <w:color w:val="auto"/>
                <w:sz w:val="18"/>
                <w:szCs w:val="18"/>
              </w:rPr>
              <w:t>(Rol Sociedad Civil: Mediación y Promoción)</w:t>
            </w:r>
          </w:p>
          <w:p w:rsidR="0034098F" w:rsidRPr="00FE7A46"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2126" w:type="dxa"/>
            <w:shd w:val="clear" w:color="auto" w:fill="FFFFFF" w:themeFill="background1"/>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r>
              <w:rPr>
                <w:color w:val="auto"/>
                <w:sz w:val="24"/>
                <w:szCs w:val="24"/>
              </w:rPr>
              <w:t>25 de Agosto del 2016</w:t>
            </w:r>
          </w:p>
        </w:tc>
        <w:tc>
          <w:tcPr>
            <w:tcW w:w="2127" w:type="dxa"/>
            <w:shd w:val="clear" w:color="auto" w:fill="FFFFFF" w:themeFill="background1"/>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1985" w:type="dxa"/>
          </w:tcPr>
          <w:p w:rsidR="0034098F"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3.-</w:t>
            </w:r>
          </w:p>
          <w:p w:rsidR="0034098F" w:rsidRPr="00154E11" w:rsidRDefault="0034098F" w:rsidP="0034098F">
            <w:pPr>
              <w:pStyle w:val="Standard"/>
              <w:jc w:val="center"/>
              <w:rPr>
                <w:color w:val="auto"/>
              </w:rPr>
            </w:pPr>
            <w:r w:rsidRPr="00154E11">
              <w:rPr>
                <w:b w:val="0"/>
                <w:bCs w:val="0"/>
                <w:color w:val="auto"/>
                <w:sz w:val="24"/>
                <w:szCs w:val="24"/>
              </w:rPr>
              <w:t>Regular la comercialización del tabique</w:t>
            </w:r>
            <w:r w:rsidRPr="00154E11">
              <w:rPr>
                <w:bCs w:val="0"/>
                <w:color w:val="auto"/>
                <w:sz w:val="24"/>
                <w:szCs w:val="24"/>
              </w:rPr>
              <w:t>.</w:t>
            </w:r>
          </w:p>
        </w:tc>
        <w:tc>
          <w:tcPr>
            <w:tcW w:w="2693" w:type="dxa"/>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Dirección Municipal de Fomento Económico.</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FE7A46">
              <w:rPr>
                <w:color w:val="auto"/>
                <w:sz w:val="18"/>
                <w:szCs w:val="18"/>
              </w:rPr>
              <w:t>(</w:t>
            </w:r>
            <w:r>
              <w:rPr>
                <w:color w:val="auto"/>
                <w:sz w:val="18"/>
                <w:szCs w:val="18"/>
              </w:rPr>
              <w:t>Promotor y ejecutor de la actividad)</w:t>
            </w: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Colegios de Arquitectos e Ingenieros Civiles.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lastRenderedPageBreak/>
              <w:t>Cámara de la Construcción</w:t>
            </w:r>
          </w:p>
          <w:p w:rsidR="0034098F" w:rsidRPr="00FE7A46"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FE7A46">
              <w:rPr>
                <w:color w:val="auto"/>
                <w:sz w:val="18"/>
                <w:szCs w:val="18"/>
              </w:rPr>
              <w:t>(Mediador para la comercialización del tabique)</w:t>
            </w:r>
          </w:p>
        </w:tc>
        <w:tc>
          <w:tcPr>
            <w:tcW w:w="2126" w:type="dxa"/>
          </w:tcPr>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25 de Agosto del 2016</w:t>
            </w:r>
          </w:p>
        </w:tc>
        <w:tc>
          <w:tcPr>
            <w:tcW w:w="2127" w:type="dxa"/>
          </w:tcPr>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1985" w:type="dxa"/>
          </w:tcPr>
          <w:p w:rsidR="0034098F" w:rsidRDefault="0034098F" w:rsidP="0034098F">
            <w:pPr>
              <w:pStyle w:val="Standard"/>
              <w:jc w:val="center"/>
              <w:rPr>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4.-</w:t>
            </w:r>
          </w:p>
          <w:p w:rsidR="0034098F" w:rsidRDefault="0034098F" w:rsidP="0034098F">
            <w:pPr>
              <w:pStyle w:val="Standard"/>
              <w:jc w:val="center"/>
              <w:rPr>
                <w:b w:val="0"/>
                <w:bCs w:val="0"/>
                <w:color w:val="auto"/>
              </w:rPr>
            </w:pPr>
            <w:r w:rsidRPr="00154E11">
              <w:rPr>
                <w:b w:val="0"/>
                <w:bCs w:val="0"/>
                <w:color w:val="auto"/>
                <w:sz w:val="24"/>
                <w:szCs w:val="24"/>
              </w:rPr>
              <w:t>Fortalecer la infraestructura del PIL para la reubicación de ladrilleras</w:t>
            </w:r>
            <w:r w:rsidRPr="00154E11">
              <w:rPr>
                <w:bCs w:val="0"/>
                <w:color w:val="auto"/>
                <w:sz w:val="24"/>
                <w:szCs w:val="24"/>
              </w:rPr>
              <w:t>.</w:t>
            </w:r>
          </w:p>
          <w:p w:rsidR="0034098F" w:rsidRPr="005C3140" w:rsidRDefault="0034098F" w:rsidP="0034098F">
            <w:pPr>
              <w:jc w:val="center"/>
            </w:pPr>
          </w:p>
          <w:p w:rsidR="0034098F" w:rsidRDefault="0034098F" w:rsidP="0034098F">
            <w:pPr>
              <w:jc w:val="center"/>
              <w:rPr>
                <w:b w:val="0"/>
                <w:bCs w:val="0"/>
              </w:rPr>
            </w:pPr>
          </w:p>
          <w:p w:rsidR="0034098F" w:rsidRPr="005C3140" w:rsidRDefault="0034098F" w:rsidP="0034098F">
            <w:pPr>
              <w:tabs>
                <w:tab w:val="left" w:pos="375"/>
                <w:tab w:val="left" w:pos="708"/>
                <w:tab w:val="center" w:pos="1381"/>
              </w:tabs>
            </w:pPr>
            <w:r>
              <w:tab/>
            </w:r>
            <w:r>
              <w:tab/>
            </w:r>
          </w:p>
        </w:tc>
        <w:tc>
          <w:tcPr>
            <w:tcW w:w="2693" w:type="dxa"/>
          </w:tcPr>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Dirección de Obras Municipales</w:t>
            </w: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Secretaría del Ayuntamiento.</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Comité Municipal</w:t>
            </w:r>
            <w:r w:rsidRPr="00154E11">
              <w:rPr>
                <w:color w:val="auto"/>
                <w:sz w:val="24"/>
                <w:szCs w:val="24"/>
              </w:rPr>
              <w:t xml:space="preserve"> para el</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Plan de Evolución Ladrillera</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FE7A46">
              <w:rPr>
                <w:color w:val="auto"/>
                <w:sz w:val="18"/>
                <w:szCs w:val="18"/>
              </w:rPr>
              <w:t>(Promoción)</w:t>
            </w:r>
          </w:p>
          <w:p w:rsidR="0034098F" w:rsidRPr="00FE7A46"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p>
        </w:tc>
        <w:tc>
          <w:tcPr>
            <w:tcW w:w="2126" w:type="dxa"/>
          </w:tcPr>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tc>
        <w:tc>
          <w:tcPr>
            <w:tcW w:w="2127" w:type="dxa"/>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cnfStyle w:val="000000000000" w:firstRow="0" w:lastRow="0" w:firstColumn="0" w:lastColumn="0" w:oddVBand="0" w:evenVBand="0" w:oddHBand="0" w:evenHBand="0" w:firstRowFirstColumn="0" w:firstRowLastColumn="0" w:lastRowFirstColumn="0" w:lastRowLastColumn="0"/>
            </w:pPr>
          </w:p>
          <w:p w:rsidR="0034098F" w:rsidRDefault="0034098F" w:rsidP="0034098F">
            <w:pPr>
              <w:tabs>
                <w:tab w:val="left" w:pos="930"/>
                <w:tab w:val="left" w:pos="1740"/>
                <w:tab w:val="left" w:pos="1875"/>
              </w:tabs>
              <w:cnfStyle w:val="000000000000" w:firstRow="0" w:lastRow="0" w:firstColumn="0" w:lastColumn="0" w:oddVBand="0" w:evenVBand="0" w:oddHBand="0" w:evenHBand="0" w:firstRowFirstColumn="0" w:firstRowLastColumn="0" w:lastRowFirstColumn="0" w:lastRowLastColumn="0"/>
            </w:pPr>
          </w:p>
          <w:p w:rsidR="0034098F" w:rsidRDefault="0034098F" w:rsidP="0034098F">
            <w:pPr>
              <w:cnfStyle w:val="000000000000" w:firstRow="0" w:lastRow="0" w:firstColumn="0" w:lastColumn="0" w:oddVBand="0" w:evenVBand="0" w:oddHBand="0" w:evenHBand="0" w:firstRowFirstColumn="0" w:firstRowLastColumn="0" w:lastRowFirstColumn="0" w:lastRowLastColumn="0"/>
            </w:pPr>
          </w:p>
          <w:p w:rsidR="0034098F" w:rsidRPr="005C3140" w:rsidRDefault="0034098F" w:rsidP="0034098F">
            <w:pPr>
              <w:tabs>
                <w:tab w:val="left" w:pos="1905"/>
              </w:tabs>
              <w:cnfStyle w:val="000000000000" w:firstRow="0" w:lastRow="0" w:firstColumn="0" w:lastColumn="0" w:oddVBand="0" w:evenVBand="0" w:oddHBand="0" w:evenHBand="0" w:firstRowFirstColumn="0" w:firstRowLastColumn="0" w:lastRowFirstColumn="0" w:lastRowLastColumn="0"/>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1985" w:type="dxa"/>
          </w:tcPr>
          <w:p w:rsidR="0034098F" w:rsidRDefault="0034098F" w:rsidP="0034098F">
            <w:pPr>
              <w:pStyle w:val="Standard"/>
              <w:jc w:val="center"/>
              <w:rPr>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5.-</w:t>
            </w:r>
          </w:p>
          <w:p w:rsidR="0034098F" w:rsidRPr="00154E11" w:rsidRDefault="0034098F" w:rsidP="0034098F">
            <w:pPr>
              <w:pStyle w:val="Standard"/>
              <w:jc w:val="center"/>
              <w:rPr>
                <w:color w:val="auto"/>
              </w:rPr>
            </w:pPr>
            <w:r w:rsidRPr="00154E11">
              <w:rPr>
                <w:b w:val="0"/>
                <w:bCs w:val="0"/>
                <w:color w:val="auto"/>
                <w:sz w:val="24"/>
                <w:szCs w:val="24"/>
              </w:rPr>
              <w:t>Impulsar el cambio y reconversión tecnológica del proceso de combustión de las ladrilleras</w:t>
            </w:r>
            <w:r w:rsidRPr="00154E11">
              <w:rPr>
                <w:bCs w:val="0"/>
                <w:color w:val="auto"/>
                <w:sz w:val="24"/>
                <w:szCs w:val="24"/>
              </w:rPr>
              <w:t>.</w:t>
            </w:r>
          </w:p>
        </w:tc>
        <w:tc>
          <w:tcPr>
            <w:tcW w:w="2693" w:type="dxa"/>
          </w:tcPr>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Dirección Municipal de Fomento Económico</w:t>
            </w: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Dirección Municipal</w:t>
            </w:r>
            <w:r w:rsidRPr="00154E11">
              <w:rPr>
                <w:color w:val="auto"/>
                <w:sz w:val="24"/>
                <w:szCs w:val="24"/>
              </w:rPr>
              <w:t xml:space="preserve"> de Medio Ambiente</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Secretaria del  ayuntamiento</w:t>
            </w:r>
          </w:p>
          <w:p w:rsidR="0034098F" w:rsidRPr="00EE2BA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EE2BA1">
              <w:rPr>
                <w:color w:val="auto"/>
                <w:sz w:val="18"/>
                <w:szCs w:val="18"/>
              </w:rPr>
              <w:t>(Ejecución)</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Colegio de Arquitectos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Comité Municipal para el Plan Evolución.</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EE2BA1">
              <w:rPr>
                <w:color w:val="auto"/>
                <w:sz w:val="18"/>
                <w:szCs w:val="18"/>
              </w:rPr>
              <w:t xml:space="preserve">(Mediación y negociación para el cambio y reconversión tecnológica) </w:t>
            </w:r>
          </w:p>
          <w:p w:rsidR="0034098F" w:rsidRPr="00EE2BA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tc>
        <w:tc>
          <w:tcPr>
            <w:tcW w:w="2126" w:type="dxa"/>
          </w:tcPr>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25 de Agosto del 2016</w:t>
            </w:r>
          </w:p>
        </w:tc>
        <w:tc>
          <w:tcPr>
            <w:tcW w:w="2127" w:type="dxa"/>
          </w:tcPr>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1985" w:type="dxa"/>
            <w:shd w:val="clear" w:color="auto" w:fill="FFFFFF" w:themeFill="background1"/>
          </w:tcPr>
          <w:p w:rsidR="0034098F" w:rsidRDefault="0034098F" w:rsidP="0034098F">
            <w:pPr>
              <w:pStyle w:val="Standard"/>
              <w:jc w:val="center"/>
              <w:rPr>
                <w:bCs w:val="0"/>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 xml:space="preserve">Actividad 6.- </w:t>
            </w:r>
          </w:p>
          <w:p w:rsidR="0034098F" w:rsidRPr="000D1D0C" w:rsidRDefault="0034098F" w:rsidP="0034098F">
            <w:pPr>
              <w:pStyle w:val="Standard"/>
              <w:jc w:val="center"/>
              <w:rPr>
                <w:bCs w:val="0"/>
                <w:sz w:val="24"/>
                <w:szCs w:val="24"/>
              </w:rPr>
            </w:pPr>
            <w:r w:rsidRPr="000D1D0C">
              <w:rPr>
                <w:b w:val="0"/>
                <w:bCs w:val="0"/>
                <w:color w:val="auto"/>
                <w:sz w:val="24"/>
                <w:szCs w:val="24"/>
              </w:rPr>
              <w:t>Uso de aplicaciones utilizando las nuevas tecnologías.</w:t>
            </w:r>
          </w:p>
        </w:tc>
        <w:tc>
          <w:tcPr>
            <w:tcW w:w="2693" w:type="dxa"/>
            <w:shd w:val="clear" w:color="auto" w:fill="FFFFFF" w:themeFill="background1"/>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22176C">
              <w:rPr>
                <w:color w:val="auto"/>
                <w:sz w:val="24"/>
                <w:szCs w:val="24"/>
              </w:rPr>
              <w:t>Dirección de finanzas a través de la dirección de sistemas.</w:t>
            </w:r>
          </w:p>
          <w:p w:rsidR="0034098F" w:rsidRPr="00EE2BA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18"/>
                <w:szCs w:val="18"/>
              </w:rPr>
            </w:pPr>
            <w:r w:rsidRPr="00EE2BA1">
              <w:rPr>
                <w:color w:val="auto"/>
                <w:sz w:val="18"/>
                <w:szCs w:val="18"/>
              </w:rPr>
              <w:t xml:space="preserve">(Monitoreo, quejas y denuncias para la operación de ladrilleras, redes sociales.) </w:t>
            </w:r>
          </w:p>
        </w:tc>
        <w:tc>
          <w:tcPr>
            <w:tcW w:w="2126" w:type="dxa"/>
            <w:shd w:val="clear" w:color="auto" w:fill="FFFFFF" w:themeFill="background1"/>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r>
              <w:rPr>
                <w:color w:val="auto"/>
                <w:sz w:val="24"/>
                <w:szCs w:val="24"/>
              </w:rPr>
              <w:t>25 de Agosto del 2016</w:t>
            </w:r>
          </w:p>
        </w:tc>
        <w:tc>
          <w:tcPr>
            <w:tcW w:w="2127" w:type="dxa"/>
            <w:shd w:val="clear" w:color="auto" w:fill="FFFFFF" w:themeFill="background1"/>
          </w:tcPr>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tc>
      </w:tr>
    </w:tbl>
    <w:p w:rsidR="0034098F" w:rsidRDefault="0034098F" w:rsidP="0034098F">
      <w:pPr>
        <w:pStyle w:val="Standard"/>
      </w:pPr>
    </w:p>
    <w:p w:rsidR="0034098F" w:rsidRDefault="0034098F" w:rsidP="0034098F">
      <w:pPr>
        <w:pStyle w:val="Standard"/>
      </w:pPr>
    </w:p>
    <w:p w:rsidR="0034098F" w:rsidRDefault="0034098F" w:rsidP="0034098F">
      <w:pPr>
        <w:pStyle w:val="Standard"/>
      </w:pPr>
    </w:p>
    <w:p w:rsidR="0034098F" w:rsidRPr="00EE2BA1" w:rsidRDefault="0034098F" w:rsidP="0034098F">
      <w:pPr>
        <w:pStyle w:val="Standard"/>
        <w:numPr>
          <w:ilvl w:val="1"/>
          <w:numId w:val="4"/>
        </w:numPr>
        <w:jc w:val="center"/>
        <w:rPr>
          <w:sz w:val="40"/>
          <w:szCs w:val="40"/>
        </w:rPr>
      </w:pPr>
      <w:r w:rsidRPr="00EE2BA1">
        <w:rPr>
          <w:sz w:val="40"/>
          <w:szCs w:val="40"/>
        </w:rPr>
        <w:lastRenderedPageBreak/>
        <w:t>“Residuos Sólidos”</w:t>
      </w:r>
    </w:p>
    <w:p w:rsidR="0034098F" w:rsidRDefault="0034098F" w:rsidP="0034098F">
      <w:pPr>
        <w:pStyle w:val="Standard"/>
        <w:rPr>
          <w:b/>
          <w:sz w:val="28"/>
          <w:szCs w:val="28"/>
        </w:rPr>
      </w:pPr>
      <w:r>
        <w:rPr>
          <w:b/>
          <w:sz w:val="28"/>
          <w:szCs w:val="28"/>
        </w:rPr>
        <w:t>PROBLEMA QUE SE QUIERE RESOLVER:</w:t>
      </w:r>
    </w:p>
    <w:p w:rsidR="0034098F" w:rsidRDefault="0034098F" w:rsidP="0034098F">
      <w:pPr>
        <w:pStyle w:val="Standard"/>
        <w:rPr>
          <w:rFonts w:eastAsia="Times New Roman" w:cs="Times New Roman"/>
          <w:kern w:val="0"/>
          <w:sz w:val="24"/>
          <w:szCs w:val="24"/>
          <w:lang w:eastAsia="es-MX"/>
        </w:rPr>
      </w:pPr>
      <w:r w:rsidRPr="00BD1908">
        <w:rPr>
          <w:rFonts w:eastAsia="Times New Roman" w:cs="Times New Roman"/>
          <w:kern w:val="0"/>
          <w:sz w:val="24"/>
          <w:szCs w:val="24"/>
          <w:lang w:eastAsia="es-MX"/>
        </w:rPr>
        <w:t>La contaminación ambiental que producen los residuos sólidos.</w:t>
      </w:r>
    </w:p>
    <w:p w:rsidR="0034098F" w:rsidRPr="00BD1908" w:rsidRDefault="0034098F" w:rsidP="0034098F">
      <w:pPr>
        <w:pStyle w:val="Standard"/>
        <w:rPr>
          <w:b/>
          <w:sz w:val="28"/>
          <w:szCs w:val="28"/>
        </w:rPr>
      </w:pPr>
    </w:p>
    <w:p w:rsidR="0034098F" w:rsidRDefault="0034098F" w:rsidP="0034098F">
      <w:pPr>
        <w:pStyle w:val="Standard"/>
        <w:rPr>
          <w:b/>
          <w:sz w:val="28"/>
          <w:szCs w:val="28"/>
        </w:rPr>
      </w:pPr>
      <w:r>
        <w:rPr>
          <w:b/>
          <w:sz w:val="28"/>
          <w:szCs w:val="28"/>
        </w:rPr>
        <w:t>OBJETIVO PRINCIPAL:</w:t>
      </w:r>
    </w:p>
    <w:p w:rsidR="0034098F" w:rsidRDefault="0034098F" w:rsidP="0034098F">
      <w:pPr>
        <w:pStyle w:val="Standard"/>
        <w:rPr>
          <w:rFonts w:eastAsia="Times New Roman" w:cs="Times New Roman"/>
          <w:kern w:val="0"/>
          <w:sz w:val="24"/>
          <w:szCs w:val="24"/>
          <w:lang w:eastAsia="es-MX"/>
        </w:rPr>
      </w:pPr>
      <w:r w:rsidRPr="00BD1908">
        <w:rPr>
          <w:rFonts w:eastAsia="Times New Roman" w:cs="Times New Roman"/>
          <w:kern w:val="0"/>
          <w:sz w:val="24"/>
          <w:szCs w:val="24"/>
          <w:lang w:eastAsia="es-MX"/>
        </w:rPr>
        <w:t>Reducir los índices de contaminación ambiental en la ciudad de Durango, generados por los residuos sólidos</w:t>
      </w:r>
      <w:r>
        <w:rPr>
          <w:rFonts w:eastAsia="Times New Roman" w:cs="Times New Roman"/>
          <w:kern w:val="0"/>
          <w:sz w:val="24"/>
          <w:szCs w:val="24"/>
          <w:lang w:eastAsia="es-MX"/>
        </w:rPr>
        <w:t>.</w:t>
      </w:r>
    </w:p>
    <w:p w:rsidR="0034098F" w:rsidRDefault="0034098F" w:rsidP="0034098F">
      <w:pPr>
        <w:pStyle w:val="Standard"/>
        <w:jc w:val="both"/>
        <w:rPr>
          <w:b/>
          <w:sz w:val="28"/>
          <w:szCs w:val="28"/>
        </w:rPr>
      </w:pPr>
    </w:p>
    <w:p w:rsidR="0034098F" w:rsidRDefault="0034098F" w:rsidP="0034098F">
      <w:pPr>
        <w:pStyle w:val="Standard"/>
        <w:jc w:val="both"/>
        <w:rPr>
          <w:b/>
          <w:sz w:val="28"/>
          <w:szCs w:val="28"/>
        </w:rPr>
      </w:pPr>
      <w:r>
        <w:rPr>
          <w:b/>
          <w:sz w:val="28"/>
          <w:szCs w:val="28"/>
        </w:rPr>
        <w:t>COMPROMISO:</w:t>
      </w:r>
    </w:p>
    <w:p w:rsidR="0034098F" w:rsidRPr="009B2953" w:rsidRDefault="0034098F" w:rsidP="0034098F">
      <w:pPr>
        <w:pStyle w:val="Standard"/>
        <w:jc w:val="both"/>
        <w:rPr>
          <w:rFonts w:eastAsia="Times New Roman" w:cs="Times New Roman"/>
          <w:kern w:val="0"/>
          <w:sz w:val="24"/>
          <w:szCs w:val="24"/>
          <w:lang w:eastAsia="es-MX"/>
        </w:rPr>
      </w:pPr>
      <w:r w:rsidRPr="0065758E">
        <w:rPr>
          <w:rFonts w:eastAsia="Times New Roman" w:cs="Times New Roman"/>
          <w:kern w:val="0"/>
          <w:sz w:val="24"/>
          <w:szCs w:val="24"/>
          <w:lang w:eastAsia="es-MX"/>
        </w:rPr>
        <w:t>Promover el manejo y disposición adecuados de los residuos sólidos para disminuir la contaminación en el municipio de Durango.  </w:t>
      </w:r>
    </w:p>
    <w:p w:rsidR="0034098F" w:rsidRDefault="0034098F" w:rsidP="0034098F">
      <w:pPr>
        <w:pStyle w:val="Standard"/>
        <w:rPr>
          <w:b/>
          <w:sz w:val="40"/>
          <w:szCs w:val="40"/>
        </w:rPr>
      </w:pPr>
    </w:p>
    <w:p w:rsidR="0034098F" w:rsidRDefault="0034098F" w:rsidP="0034098F">
      <w:pPr>
        <w:pStyle w:val="Standard"/>
        <w:jc w:val="center"/>
        <w:rPr>
          <w:b/>
          <w:sz w:val="40"/>
          <w:szCs w:val="40"/>
        </w:rPr>
      </w:pPr>
      <w:r w:rsidRPr="000D1D0C">
        <w:rPr>
          <w:b/>
          <w:sz w:val="40"/>
          <w:szCs w:val="40"/>
        </w:rPr>
        <w:t xml:space="preserve"> “Residuos Sólidos”</w:t>
      </w:r>
    </w:p>
    <w:tbl>
      <w:tblPr>
        <w:tblStyle w:val="Tabladecuadrcula6concolores-nfasis31"/>
        <w:tblW w:w="8931" w:type="dxa"/>
        <w:tblInd w:w="108" w:type="dxa"/>
        <w:tblLayout w:type="fixed"/>
        <w:tblLook w:val="04A0" w:firstRow="1" w:lastRow="0" w:firstColumn="1" w:lastColumn="0" w:noHBand="0" w:noVBand="1"/>
      </w:tblPr>
      <w:tblGrid>
        <w:gridCol w:w="2410"/>
        <w:gridCol w:w="2268"/>
        <w:gridCol w:w="2126"/>
        <w:gridCol w:w="2127"/>
      </w:tblGrid>
      <w:tr w:rsidR="0034098F" w:rsidRPr="00154E11" w:rsidTr="0034098F">
        <w:trPr>
          <w:cnfStyle w:val="100000000000" w:firstRow="1" w:lastRow="0" w:firstColumn="0" w:lastColumn="0" w:oddVBand="0" w:evenVBand="0" w:oddHBand="0"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410" w:type="dxa"/>
          </w:tcPr>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ind w:left="753"/>
              <w:jc w:val="center"/>
              <w:rPr>
                <w:bCs w:val="0"/>
                <w:color w:val="auto"/>
                <w:sz w:val="28"/>
                <w:szCs w:val="28"/>
              </w:rPr>
            </w:pPr>
            <w:r w:rsidRPr="00154E11">
              <w:rPr>
                <w:bCs w:val="0"/>
                <w:color w:val="auto"/>
                <w:sz w:val="28"/>
                <w:szCs w:val="28"/>
              </w:rPr>
              <w:t>Actividad</w:t>
            </w:r>
          </w:p>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ind w:left="176"/>
              <w:jc w:val="center"/>
              <w:rPr>
                <w:b w:val="0"/>
                <w:bCs w:val="0"/>
                <w:color w:val="auto"/>
              </w:rPr>
            </w:pPr>
          </w:p>
        </w:tc>
        <w:tc>
          <w:tcPr>
            <w:tcW w:w="2268"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Responsable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126"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Fecha de cumplimento comprometida</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54E11">
              <w:rPr>
                <w:b w:val="0"/>
                <w:bCs w:val="0"/>
                <w:color w:val="auto"/>
              </w:rPr>
              <w:t>(d/m/a)</w:t>
            </w:r>
          </w:p>
        </w:tc>
        <w:tc>
          <w:tcPr>
            <w:tcW w:w="2127"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Medio de seguimiento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Pr>
                <w:bCs w:val="0"/>
                <w:color w:val="auto"/>
                <w:sz w:val="28"/>
                <w:szCs w:val="28"/>
              </w:rPr>
              <w:t>(mensual)</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410" w:type="dxa"/>
            <w:shd w:val="clear" w:color="auto" w:fill="F2F2F2" w:themeFill="background1" w:themeFillShade="F2"/>
          </w:tcPr>
          <w:p w:rsidR="0034098F"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1.-</w:t>
            </w:r>
          </w:p>
          <w:p w:rsidR="0034098F" w:rsidRPr="000D1D0C" w:rsidRDefault="0034098F" w:rsidP="0034098F">
            <w:pPr>
              <w:pStyle w:val="Standard"/>
              <w:ind w:left="176"/>
              <w:jc w:val="center"/>
              <w:rPr>
                <w:b w:val="0"/>
                <w:bCs w:val="0"/>
                <w:color w:val="auto"/>
                <w:sz w:val="24"/>
                <w:szCs w:val="24"/>
              </w:rPr>
            </w:pPr>
            <w:r w:rsidRPr="000D1D0C">
              <w:rPr>
                <w:b w:val="0"/>
                <w:bCs w:val="0"/>
                <w:color w:val="auto"/>
                <w:sz w:val="24"/>
                <w:szCs w:val="24"/>
              </w:rPr>
              <w:t>Campaña de concientización sobre el valor de los materiales reciclables, en redes sociales y diferentes medios de comunicación.</w:t>
            </w:r>
          </w:p>
          <w:p w:rsidR="0034098F" w:rsidRPr="00154E11" w:rsidRDefault="0034098F" w:rsidP="0034098F">
            <w:pPr>
              <w:pStyle w:val="Standard"/>
              <w:jc w:val="center"/>
              <w:rPr>
                <w:sz w:val="28"/>
                <w:szCs w:val="28"/>
              </w:rPr>
            </w:pPr>
          </w:p>
        </w:tc>
        <w:tc>
          <w:tcPr>
            <w:tcW w:w="2268"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Dirección de Servicios Públicos</w:t>
            </w:r>
          </w:p>
          <w:p w:rsidR="0034098F" w:rsidRPr="00AB6609"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B6609">
              <w:rPr>
                <w:color w:val="auto"/>
                <w:sz w:val="18"/>
                <w:szCs w:val="18"/>
              </w:rPr>
              <w:t>(Elaborar los contenidos del material de información para la campaña)</w:t>
            </w:r>
          </w:p>
          <w:p w:rsidR="0034098F" w:rsidRPr="000D1D0C"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0D1D0C"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Sociedad Civil:</w:t>
            </w:r>
          </w:p>
          <w:p w:rsidR="0034098F" w:rsidRPr="000D1D0C"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Asociaciones de Periodistas y Colegios de Comunicación.</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Consejos Ciudadanos</w:t>
            </w:r>
          </w:p>
          <w:p w:rsidR="0034098F" w:rsidRPr="000D1D0C"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Colegios de Profesionistas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lastRenderedPageBreak/>
              <w:t>STTL</w:t>
            </w:r>
          </w:p>
          <w:p w:rsidR="0034098F" w:rsidRPr="00AB6609"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B6609">
              <w:rPr>
                <w:color w:val="auto"/>
                <w:sz w:val="18"/>
                <w:szCs w:val="18"/>
              </w:rPr>
              <w:t>(Organizaciones Civiles: Promoción y difusión de los contenidos)</w:t>
            </w:r>
          </w:p>
        </w:tc>
        <w:tc>
          <w:tcPr>
            <w:tcW w:w="2126"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8"/>
                <w:szCs w:val="28"/>
              </w:rPr>
            </w:pPr>
            <w:r>
              <w:rPr>
                <w:color w:val="auto"/>
                <w:sz w:val="24"/>
                <w:szCs w:val="24"/>
              </w:rPr>
              <w:t>25 de Agosto del 2016</w:t>
            </w:r>
          </w:p>
        </w:tc>
        <w:tc>
          <w:tcPr>
            <w:tcW w:w="2127"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8"/>
                <w:szCs w:val="28"/>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tc>
      </w:tr>
      <w:tr w:rsidR="0034098F" w:rsidRPr="00154E11" w:rsidTr="0034098F">
        <w:trPr>
          <w:trHeight w:val="70"/>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34098F" w:rsidRPr="000D1D0C"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2.-</w:t>
            </w:r>
          </w:p>
          <w:p w:rsidR="0034098F" w:rsidRPr="000D1D0C" w:rsidRDefault="0034098F" w:rsidP="0034098F">
            <w:pPr>
              <w:pStyle w:val="Standard"/>
              <w:jc w:val="center"/>
              <w:rPr>
                <w:bCs w:val="0"/>
                <w:color w:val="auto"/>
                <w:sz w:val="24"/>
                <w:szCs w:val="24"/>
              </w:rPr>
            </w:pPr>
            <w:r w:rsidRPr="000D1D0C">
              <w:rPr>
                <w:b w:val="0"/>
                <w:bCs w:val="0"/>
                <w:color w:val="auto"/>
                <w:sz w:val="24"/>
                <w:szCs w:val="24"/>
              </w:rPr>
              <w:t>Actualización de padrones de compra de los diferentes residuos sólidos</w:t>
            </w:r>
          </w:p>
          <w:p w:rsidR="0034098F" w:rsidRDefault="0034098F" w:rsidP="0034098F">
            <w:pPr>
              <w:pStyle w:val="Standard"/>
              <w:jc w:val="center"/>
              <w:rPr>
                <w:color w:val="auto"/>
                <w:sz w:val="24"/>
                <w:szCs w:val="24"/>
              </w:rPr>
            </w:pPr>
          </w:p>
          <w:p w:rsidR="0034098F" w:rsidRDefault="0034098F" w:rsidP="0034098F">
            <w:pPr>
              <w:jc w:val="center"/>
              <w:rPr>
                <w:b w:val="0"/>
                <w:bCs w:val="0"/>
              </w:rPr>
            </w:pPr>
          </w:p>
          <w:p w:rsidR="0034098F" w:rsidRDefault="0034098F" w:rsidP="0034098F">
            <w:pPr>
              <w:jc w:val="center"/>
              <w:rPr>
                <w:b w:val="0"/>
                <w:bCs w:val="0"/>
              </w:rPr>
            </w:pPr>
          </w:p>
          <w:p w:rsidR="0034098F" w:rsidRDefault="0034098F" w:rsidP="0034098F">
            <w:pPr>
              <w:jc w:val="center"/>
              <w:rPr>
                <w:b w:val="0"/>
                <w:bCs w:val="0"/>
              </w:rPr>
            </w:pPr>
          </w:p>
          <w:p w:rsidR="0034098F" w:rsidRDefault="0034098F" w:rsidP="0034098F">
            <w:pPr>
              <w:jc w:val="center"/>
              <w:rPr>
                <w:b w:val="0"/>
                <w:bCs w:val="0"/>
              </w:rPr>
            </w:pPr>
          </w:p>
          <w:p w:rsidR="0034098F" w:rsidRPr="00657672" w:rsidRDefault="0034098F" w:rsidP="0034098F">
            <w:pPr>
              <w:tabs>
                <w:tab w:val="left" w:pos="1875"/>
                <w:tab w:val="right" w:pos="2762"/>
              </w:tabs>
              <w:jc w:val="center"/>
            </w:pPr>
          </w:p>
        </w:tc>
        <w:tc>
          <w:tcPr>
            <w:tcW w:w="2268" w:type="dxa"/>
            <w:shd w:val="clear" w:color="auto" w:fill="FFFFFF" w:themeFill="background1"/>
          </w:tcPr>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D1D0C">
              <w:rPr>
                <w:color w:val="auto"/>
                <w:sz w:val="24"/>
                <w:szCs w:val="24"/>
              </w:rPr>
              <w:t>Dirección de Servicios Públicos</w:t>
            </w:r>
          </w:p>
          <w:p w:rsidR="0034098F" w:rsidRPr="00AB6609"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(Ejecutor</w:t>
            </w:r>
            <w:r w:rsidRPr="00AB6609">
              <w:rPr>
                <w:color w:val="auto"/>
                <w:sz w:val="18"/>
                <w:szCs w:val="18"/>
              </w:rPr>
              <w:t xml:space="preserve"> de la actividad)</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D1D0C">
              <w:rPr>
                <w:color w:val="auto"/>
                <w:sz w:val="24"/>
                <w:szCs w:val="24"/>
              </w:rPr>
              <w:t>STTL</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D1D0C">
              <w:rPr>
                <w:color w:val="auto"/>
                <w:sz w:val="24"/>
                <w:szCs w:val="24"/>
              </w:rPr>
              <w:t>Sociedad Civil</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0D1D0C">
              <w:rPr>
                <w:color w:val="auto"/>
                <w:sz w:val="24"/>
                <w:szCs w:val="24"/>
              </w:rPr>
              <w:t>Consejos Ciudadanos</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Colegios de Profesionistas</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B6609">
              <w:rPr>
                <w:color w:val="auto"/>
                <w:sz w:val="18"/>
                <w:szCs w:val="18"/>
              </w:rPr>
              <w:t>(Vigilar el cumplimiento de la actualización de padrones de residuos sólidos)</w:t>
            </w:r>
          </w:p>
        </w:tc>
        <w:tc>
          <w:tcPr>
            <w:tcW w:w="2126" w:type="dxa"/>
            <w:shd w:val="clear" w:color="auto" w:fill="FFFFFF" w:themeFill="background1"/>
          </w:tcPr>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127" w:type="dxa"/>
            <w:shd w:val="clear" w:color="auto" w:fill="FFFFFF" w:themeFill="background1"/>
          </w:tcPr>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410" w:type="dxa"/>
          </w:tcPr>
          <w:p w:rsidR="0034098F"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3.-</w:t>
            </w:r>
          </w:p>
          <w:p w:rsidR="0034098F" w:rsidRPr="000D1D0C" w:rsidRDefault="0034098F" w:rsidP="0034098F">
            <w:pPr>
              <w:pStyle w:val="Standard"/>
              <w:jc w:val="center"/>
              <w:rPr>
                <w:color w:val="auto"/>
              </w:rPr>
            </w:pPr>
            <w:r w:rsidRPr="000D1D0C">
              <w:rPr>
                <w:b w:val="0"/>
                <w:color w:val="auto"/>
                <w:sz w:val="24"/>
                <w:szCs w:val="24"/>
              </w:rPr>
              <w:t>072</w:t>
            </w:r>
          </w:p>
          <w:p w:rsidR="0034098F" w:rsidRPr="00154E11" w:rsidRDefault="0034098F" w:rsidP="0034098F">
            <w:pPr>
              <w:pStyle w:val="Standard"/>
              <w:jc w:val="center"/>
              <w:rPr>
                <w:color w:val="auto"/>
              </w:rPr>
            </w:pPr>
            <w:r w:rsidRPr="000D1D0C">
              <w:rPr>
                <w:b w:val="0"/>
                <w:color w:val="auto"/>
                <w:sz w:val="24"/>
                <w:szCs w:val="24"/>
              </w:rPr>
              <w:t>Mayor difusión del uso eficiente del 072 en materia de medio ambiente</w:t>
            </w:r>
          </w:p>
        </w:tc>
        <w:tc>
          <w:tcPr>
            <w:tcW w:w="2268" w:type="dxa"/>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0D1D0C"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Dirección de Servicios Públicos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0D1D0C">
              <w:rPr>
                <w:color w:val="auto"/>
                <w:sz w:val="24"/>
                <w:szCs w:val="24"/>
              </w:rPr>
              <w:t>Dirección Municipal de Medio Ambiente</w:t>
            </w:r>
          </w:p>
          <w:p w:rsidR="0034098F" w:rsidRPr="00AB6609"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B6609">
              <w:rPr>
                <w:color w:val="auto"/>
                <w:sz w:val="18"/>
                <w:szCs w:val="18"/>
              </w:rPr>
              <w:t>(Ejecución de la difusión y promoción del 072)</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Sociedad Civil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Consejos Ciudadanos</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Colegios de Profesionistas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STTL</w:t>
            </w:r>
          </w:p>
          <w:p w:rsidR="0034098F" w:rsidRPr="00AB6609"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B6609">
              <w:rPr>
                <w:color w:val="auto"/>
                <w:sz w:val="18"/>
                <w:szCs w:val="18"/>
              </w:rPr>
              <w:t>(Promover la difusión del 072)</w:t>
            </w: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26"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25 de Agosto del 2016</w:t>
            </w:r>
          </w:p>
        </w:tc>
        <w:tc>
          <w:tcPr>
            <w:tcW w:w="2127"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2410" w:type="dxa"/>
          </w:tcPr>
          <w:p w:rsidR="0034098F" w:rsidRDefault="0034098F" w:rsidP="0034098F">
            <w:pPr>
              <w:pStyle w:val="Standard"/>
              <w:jc w:val="center"/>
              <w:rPr>
                <w:bCs w:val="0"/>
                <w:color w:val="auto"/>
                <w:sz w:val="24"/>
                <w:szCs w:val="24"/>
              </w:rPr>
            </w:pPr>
          </w:p>
          <w:p w:rsidR="0034098F" w:rsidRDefault="0034098F" w:rsidP="0034098F">
            <w:pPr>
              <w:pStyle w:val="Standard"/>
              <w:jc w:val="center"/>
              <w:rPr>
                <w:bCs w:val="0"/>
                <w:color w:val="auto"/>
                <w:sz w:val="24"/>
                <w:szCs w:val="24"/>
              </w:rPr>
            </w:pPr>
            <w:r w:rsidRPr="000D1D0C">
              <w:rPr>
                <w:bCs w:val="0"/>
                <w:color w:val="auto"/>
                <w:sz w:val="24"/>
                <w:szCs w:val="24"/>
              </w:rPr>
              <w:t>Actividad 4.-</w:t>
            </w:r>
          </w:p>
          <w:p w:rsidR="0034098F" w:rsidRPr="003160DE" w:rsidRDefault="0034098F" w:rsidP="0034098F">
            <w:pPr>
              <w:pStyle w:val="Standard"/>
              <w:jc w:val="center"/>
              <w:rPr>
                <w:bCs w:val="0"/>
                <w:color w:val="auto"/>
                <w:sz w:val="24"/>
                <w:szCs w:val="24"/>
              </w:rPr>
            </w:pPr>
            <w:r w:rsidRPr="003160DE">
              <w:rPr>
                <w:b w:val="0"/>
                <w:bCs w:val="0"/>
                <w:color w:val="auto"/>
                <w:sz w:val="24"/>
                <w:szCs w:val="24"/>
              </w:rPr>
              <w:t>Difusión de los programas que ofrece el gobierno municipal, puntos de acopio de residuos de manejo especial y horarios.</w:t>
            </w:r>
          </w:p>
          <w:p w:rsidR="0034098F" w:rsidRPr="00154E11" w:rsidRDefault="0034098F" w:rsidP="0034098F">
            <w:pPr>
              <w:pStyle w:val="Standard"/>
              <w:jc w:val="center"/>
              <w:rPr>
                <w:color w:val="auto"/>
              </w:rPr>
            </w:pPr>
          </w:p>
        </w:tc>
        <w:tc>
          <w:tcPr>
            <w:tcW w:w="2268" w:type="dxa"/>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Dirección de Servicios Públicos</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Dirección Municipal de Medio Ambiente</w:t>
            </w:r>
          </w:p>
          <w:p w:rsidR="0034098F" w:rsidRPr="00AB6609"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AB6609">
              <w:rPr>
                <w:color w:val="auto"/>
                <w:sz w:val="18"/>
                <w:szCs w:val="18"/>
              </w:rPr>
              <w:t>(Ejecución de la difusión y promoción del 072)</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Sociedad Civil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lastRenderedPageBreak/>
              <w:t>Consejos Ciudadanos</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Colegios de Profesionistas</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STTL</w:t>
            </w:r>
          </w:p>
          <w:p w:rsidR="0034098F" w:rsidRPr="00AB6609"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AB6609">
              <w:rPr>
                <w:color w:val="auto"/>
                <w:sz w:val="18"/>
                <w:szCs w:val="18"/>
              </w:rPr>
              <w:t>(Promover la difusión del 072)</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126" w:type="dxa"/>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tc>
        <w:tc>
          <w:tcPr>
            <w:tcW w:w="2127" w:type="dxa"/>
          </w:tcPr>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Sociedad Civil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Consejos Ciudadanos</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lastRenderedPageBreak/>
              <w:t>Colegios de Profesionistas</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STTL</w:t>
            </w: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410" w:type="dxa"/>
          </w:tcPr>
          <w:p w:rsidR="0034098F" w:rsidRPr="003160DE" w:rsidRDefault="0034098F" w:rsidP="0034098F">
            <w:pPr>
              <w:pStyle w:val="Standard"/>
              <w:jc w:val="center"/>
              <w:rPr>
                <w:bCs w:val="0"/>
                <w:color w:val="auto"/>
                <w:sz w:val="24"/>
                <w:szCs w:val="24"/>
              </w:rPr>
            </w:pPr>
          </w:p>
          <w:p w:rsidR="0034098F" w:rsidRPr="003160DE" w:rsidRDefault="0034098F" w:rsidP="0034098F">
            <w:pPr>
              <w:pStyle w:val="Standard"/>
              <w:jc w:val="center"/>
              <w:rPr>
                <w:bCs w:val="0"/>
                <w:color w:val="auto"/>
                <w:sz w:val="24"/>
                <w:szCs w:val="24"/>
              </w:rPr>
            </w:pPr>
            <w:r w:rsidRPr="003160DE">
              <w:rPr>
                <w:bCs w:val="0"/>
                <w:color w:val="auto"/>
                <w:sz w:val="24"/>
                <w:szCs w:val="24"/>
              </w:rPr>
              <w:t>Actividad 5.-</w:t>
            </w:r>
          </w:p>
          <w:p w:rsidR="0034098F" w:rsidRPr="003160DE" w:rsidRDefault="0034098F" w:rsidP="0034098F">
            <w:pPr>
              <w:pStyle w:val="Standard"/>
              <w:jc w:val="center"/>
              <w:rPr>
                <w:color w:val="auto"/>
              </w:rPr>
            </w:pPr>
            <w:r w:rsidRPr="0068244A">
              <w:rPr>
                <w:b w:val="0"/>
                <w:bCs w:val="0"/>
                <w:color w:val="auto"/>
                <w:sz w:val="24"/>
                <w:szCs w:val="24"/>
              </w:rPr>
              <w:t>Concientización del manejo de heces fecales de perros y gatos</w:t>
            </w:r>
          </w:p>
        </w:tc>
        <w:tc>
          <w:tcPr>
            <w:tcW w:w="2268"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Dirección de Servicios Públicos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Dirección Municipal de Medio Ambiente</w:t>
            </w:r>
          </w:p>
          <w:p w:rsidR="0034098F" w:rsidRPr="00C64BE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C64BE4">
              <w:rPr>
                <w:color w:val="auto"/>
                <w:sz w:val="18"/>
                <w:szCs w:val="18"/>
              </w:rPr>
              <w:t>(Concientización)</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Sociedad Civil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Consejos Ciudadanos</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Colegios de Profesionistas</w:t>
            </w:r>
          </w:p>
          <w:p w:rsidR="0034098F" w:rsidRDefault="0034098F" w:rsidP="0034098F">
            <w:pPr>
              <w:pStyle w:val="Standard"/>
              <w:tabs>
                <w:tab w:val="right" w:pos="2477"/>
              </w:tabs>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STTL</w:t>
            </w:r>
          </w:p>
          <w:p w:rsidR="0034098F" w:rsidRPr="00C64BE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C64BE4">
              <w:rPr>
                <w:color w:val="auto"/>
                <w:sz w:val="18"/>
                <w:szCs w:val="18"/>
              </w:rPr>
              <w:t>(Promover la concientización)</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26"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25 de Agosto del 2016</w:t>
            </w:r>
          </w:p>
        </w:tc>
        <w:tc>
          <w:tcPr>
            <w:tcW w:w="2127"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34098F" w:rsidRPr="003160DE" w:rsidRDefault="0034098F" w:rsidP="0034098F">
            <w:pPr>
              <w:pStyle w:val="Standard"/>
              <w:jc w:val="center"/>
              <w:rPr>
                <w:bCs w:val="0"/>
                <w:color w:val="auto"/>
                <w:sz w:val="24"/>
                <w:szCs w:val="24"/>
              </w:rPr>
            </w:pPr>
          </w:p>
          <w:p w:rsidR="0034098F" w:rsidRPr="003160DE" w:rsidRDefault="0034098F" w:rsidP="0034098F">
            <w:pPr>
              <w:pStyle w:val="Standard"/>
              <w:jc w:val="center"/>
              <w:rPr>
                <w:bCs w:val="0"/>
                <w:color w:val="auto"/>
                <w:sz w:val="24"/>
                <w:szCs w:val="24"/>
              </w:rPr>
            </w:pPr>
            <w:r w:rsidRPr="003160DE">
              <w:rPr>
                <w:bCs w:val="0"/>
                <w:color w:val="auto"/>
                <w:sz w:val="24"/>
                <w:szCs w:val="24"/>
              </w:rPr>
              <w:t>Actividad 6.-</w:t>
            </w:r>
          </w:p>
          <w:p w:rsidR="0034098F" w:rsidRPr="003160DE" w:rsidRDefault="0034098F" w:rsidP="0034098F">
            <w:pPr>
              <w:pStyle w:val="Standard"/>
              <w:jc w:val="center"/>
              <w:rPr>
                <w:bCs w:val="0"/>
                <w:color w:val="auto"/>
                <w:sz w:val="24"/>
                <w:szCs w:val="24"/>
              </w:rPr>
            </w:pPr>
            <w:r w:rsidRPr="003160DE">
              <w:rPr>
                <w:b w:val="0"/>
                <w:bCs w:val="0"/>
                <w:color w:val="auto"/>
                <w:sz w:val="24"/>
                <w:szCs w:val="24"/>
              </w:rPr>
              <w:t>Generar el padrón de grupos ambientalistas y/o ecologistas de Durango</w:t>
            </w:r>
          </w:p>
          <w:p w:rsidR="0034098F" w:rsidRPr="003160DE" w:rsidRDefault="0034098F" w:rsidP="0034098F">
            <w:pPr>
              <w:pStyle w:val="Standard"/>
              <w:rPr>
                <w:bCs w:val="0"/>
                <w:color w:val="auto"/>
                <w:sz w:val="24"/>
                <w:szCs w:val="24"/>
              </w:rPr>
            </w:pPr>
          </w:p>
        </w:tc>
        <w:tc>
          <w:tcPr>
            <w:tcW w:w="2268" w:type="dxa"/>
            <w:shd w:val="clear" w:color="auto" w:fill="FFFFFF" w:themeFill="background1"/>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Dirección Municipal de Medio Ambiente</w:t>
            </w:r>
          </w:p>
          <w:p w:rsidR="0034098F" w:rsidRPr="00C32E62"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32E62">
              <w:rPr>
                <w:color w:val="auto"/>
                <w:sz w:val="18"/>
                <w:szCs w:val="18"/>
              </w:rPr>
              <w:t>(Elaborar el padrón)</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3160DE">
              <w:rPr>
                <w:color w:val="auto"/>
                <w:sz w:val="24"/>
                <w:szCs w:val="24"/>
              </w:rPr>
              <w:t>Sociedad Civil</w:t>
            </w:r>
          </w:p>
          <w:p w:rsidR="0034098F" w:rsidRPr="00C32E62"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C32E62">
              <w:rPr>
                <w:color w:val="auto"/>
                <w:sz w:val="18"/>
                <w:szCs w:val="18"/>
              </w:rPr>
              <w:t>(Contribuir a la elaboración del pa</w:t>
            </w:r>
            <w:r>
              <w:rPr>
                <w:color w:val="auto"/>
                <w:sz w:val="18"/>
                <w:szCs w:val="18"/>
              </w:rPr>
              <w:t>d</w:t>
            </w:r>
            <w:r w:rsidRPr="00C32E62">
              <w:rPr>
                <w:color w:val="auto"/>
                <w:sz w:val="18"/>
                <w:szCs w:val="18"/>
              </w:rPr>
              <w:t xml:space="preserve">rón de grupos ambientalistas) </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126" w:type="dxa"/>
            <w:shd w:val="clear" w:color="auto" w:fill="FFFFFF" w:themeFill="background1"/>
          </w:tcPr>
          <w:p w:rsidR="0034098F" w:rsidRPr="003160DE" w:rsidRDefault="0034098F" w:rsidP="0034098F">
            <w:pPr>
              <w:pStyle w:val="Standard"/>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tc>
        <w:tc>
          <w:tcPr>
            <w:tcW w:w="2127" w:type="dxa"/>
            <w:shd w:val="clear" w:color="auto" w:fill="FFFFFF" w:themeFill="background1"/>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bl>
    <w:p w:rsidR="0034098F" w:rsidRDefault="0034098F" w:rsidP="0034098F">
      <w:pPr>
        <w:pStyle w:val="Standard"/>
        <w:rPr>
          <w:b/>
          <w:sz w:val="40"/>
          <w:szCs w:val="40"/>
        </w:rPr>
      </w:pPr>
    </w:p>
    <w:p w:rsidR="0034098F" w:rsidRDefault="0034098F" w:rsidP="0034098F">
      <w:pPr>
        <w:pStyle w:val="Standard"/>
        <w:rPr>
          <w:b/>
          <w:sz w:val="40"/>
          <w:szCs w:val="40"/>
        </w:rPr>
      </w:pPr>
    </w:p>
    <w:p w:rsidR="0034098F" w:rsidRDefault="0034098F" w:rsidP="0034098F">
      <w:pPr>
        <w:pStyle w:val="Standard"/>
        <w:jc w:val="center"/>
      </w:pPr>
    </w:p>
    <w:p w:rsidR="0034098F" w:rsidRDefault="0034098F" w:rsidP="0034098F">
      <w:pPr>
        <w:pStyle w:val="Standard"/>
        <w:jc w:val="center"/>
      </w:pPr>
    </w:p>
    <w:p w:rsidR="0034098F" w:rsidRDefault="0034098F" w:rsidP="0034098F">
      <w:pPr>
        <w:pStyle w:val="Standard"/>
        <w:jc w:val="center"/>
      </w:pPr>
    </w:p>
    <w:p w:rsidR="0034098F" w:rsidRDefault="0034098F" w:rsidP="0034098F">
      <w:pPr>
        <w:pStyle w:val="Standard"/>
        <w:jc w:val="center"/>
      </w:pPr>
    </w:p>
    <w:p w:rsidR="0034098F" w:rsidRDefault="0034098F" w:rsidP="0034098F">
      <w:pPr>
        <w:pStyle w:val="Standard"/>
        <w:jc w:val="center"/>
      </w:pPr>
    </w:p>
    <w:p w:rsidR="0034098F" w:rsidRDefault="0034098F" w:rsidP="0034098F">
      <w:pPr>
        <w:pStyle w:val="Standard"/>
        <w:jc w:val="center"/>
      </w:pPr>
    </w:p>
    <w:p w:rsidR="0034098F" w:rsidRDefault="0034098F" w:rsidP="0034098F">
      <w:pPr>
        <w:pStyle w:val="Standard"/>
        <w:jc w:val="center"/>
        <w:rPr>
          <w:sz w:val="36"/>
          <w:szCs w:val="36"/>
        </w:rPr>
      </w:pPr>
      <w:r>
        <w:rPr>
          <w:sz w:val="36"/>
          <w:szCs w:val="36"/>
        </w:rPr>
        <w:lastRenderedPageBreak/>
        <w:t>3.- Transparencia, Rendición de Cuentas y Contraloría Social.</w:t>
      </w:r>
    </w:p>
    <w:p w:rsidR="0034098F" w:rsidRDefault="0034098F" w:rsidP="0034098F">
      <w:pPr>
        <w:pStyle w:val="Standard"/>
        <w:jc w:val="center"/>
        <w:rPr>
          <w:sz w:val="28"/>
          <w:szCs w:val="28"/>
        </w:rPr>
      </w:pPr>
      <w:r>
        <w:rPr>
          <w:sz w:val="28"/>
          <w:szCs w:val="28"/>
        </w:rPr>
        <w:t>Plan de Acción Local – Gobierno Abierto Durango</w:t>
      </w:r>
    </w:p>
    <w:p w:rsidR="0034098F" w:rsidRDefault="0034098F" w:rsidP="0034098F">
      <w:pPr>
        <w:pStyle w:val="Standard"/>
        <w:jc w:val="center"/>
        <w:rPr>
          <w:sz w:val="28"/>
          <w:szCs w:val="28"/>
        </w:rPr>
      </w:pPr>
    </w:p>
    <w:p w:rsidR="0034098F" w:rsidRDefault="0034098F" w:rsidP="0034098F">
      <w:pPr>
        <w:pStyle w:val="Standard"/>
        <w:rPr>
          <w:b/>
          <w:sz w:val="28"/>
          <w:szCs w:val="28"/>
        </w:rPr>
      </w:pPr>
      <w:r>
        <w:rPr>
          <w:b/>
          <w:sz w:val="28"/>
          <w:szCs w:val="28"/>
        </w:rPr>
        <w:t>PROBLEMA QUE SE QUIERE RESOLVER:</w:t>
      </w:r>
    </w:p>
    <w:p w:rsidR="0034098F" w:rsidRPr="00B8602F" w:rsidRDefault="0034098F" w:rsidP="0034098F">
      <w:pPr>
        <w:pStyle w:val="Standard"/>
        <w:jc w:val="both"/>
        <w:rPr>
          <w:sz w:val="24"/>
          <w:szCs w:val="24"/>
        </w:rPr>
      </w:pPr>
      <w:r>
        <w:rPr>
          <w:sz w:val="24"/>
          <w:szCs w:val="24"/>
        </w:rPr>
        <w:t>Baja participación c</w:t>
      </w:r>
      <w:r w:rsidRPr="00B8602F">
        <w:rPr>
          <w:sz w:val="24"/>
          <w:szCs w:val="24"/>
        </w:rPr>
        <w:t>iudadana en la vigilancia y el seguimiento de la Obra Pública</w:t>
      </w:r>
      <w:r>
        <w:rPr>
          <w:sz w:val="24"/>
          <w:szCs w:val="24"/>
        </w:rPr>
        <w:t>, generada por el desconocimiento de la información sobre el destino de los recursos de la obra pública y proyectos de infraestructura.</w:t>
      </w:r>
    </w:p>
    <w:p w:rsidR="0034098F" w:rsidRPr="001F5B62" w:rsidRDefault="0034098F" w:rsidP="0034098F">
      <w:pPr>
        <w:pStyle w:val="Standard"/>
        <w:rPr>
          <w:sz w:val="24"/>
          <w:szCs w:val="24"/>
        </w:rPr>
      </w:pPr>
    </w:p>
    <w:p w:rsidR="0034098F" w:rsidRDefault="0034098F" w:rsidP="0034098F">
      <w:pPr>
        <w:pStyle w:val="Standard"/>
        <w:rPr>
          <w:b/>
          <w:sz w:val="28"/>
          <w:szCs w:val="28"/>
        </w:rPr>
      </w:pPr>
      <w:r>
        <w:rPr>
          <w:b/>
          <w:sz w:val="28"/>
          <w:szCs w:val="28"/>
        </w:rPr>
        <w:t>OBJETIVO PRINCIPAL:</w:t>
      </w:r>
    </w:p>
    <w:p w:rsidR="0034098F" w:rsidRDefault="0034098F" w:rsidP="0034098F">
      <w:pPr>
        <w:pStyle w:val="Standard"/>
        <w:jc w:val="both"/>
        <w:rPr>
          <w:sz w:val="28"/>
          <w:szCs w:val="28"/>
        </w:rPr>
      </w:pPr>
      <w:r w:rsidRPr="00CC3368">
        <w:rPr>
          <w:rFonts w:eastAsia="Times New Roman" w:cs="Times New Roman"/>
          <w:kern w:val="0"/>
          <w:sz w:val="24"/>
          <w:szCs w:val="24"/>
          <w:lang w:eastAsia="es-MX"/>
        </w:rPr>
        <w:t>Aumentar la participación ciudadana para vigilar que se le dé un uso eficiente y honesto de los recursos públicos.</w:t>
      </w:r>
    </w:p>
    <w:p w:rsidR="0034098F" w:rsidRDefault="0034098F" w:rsidP="0034098F">
      <w:pPr>
        <w:pStyle w:val="Standard"/>
        <w:jc w:val="both"/>
        <w:rPr>
          <w:sz w:val="28"/>
          <w:szCs w:val="28"/>
        </w:rPr>
      </w:pPr>
    </w:p>
    <w:p w:rsidR="0034098F" w:rsidRDefault="0034098F" w:rsidP="0034098F">
      <w:pPr>
        <w:pStyle w:val="Standard"/>
        <w:rPr>
          <w:b/>
          <w:sz w:val="28"/>
          <w:szCs w:val="28"/>
        </w:rPr>
      </w:pPr>
      <w:r>
        <w:rPr>
          <w:b/>
          <w:sz w:val="28"/>
          <w:szCs w:val="28"/>
        </w:rPr>
        <w:t>COMPROMISO 3:</w:t>
      </w:r>
    </w:p>
    <w:p w:rsidR="0034098F" w:rsidRPr="00CC3368" w:rsidRDefault="0034098F" w:rsidP="0034098F">
      <w:pPr>
        <w:pStyle w:val="Standard"/>
        <w:jc w:val="both"/>
        <w:rPr>
          <w:rFonts w:eastAsia="Times New Roman" w:cs="Times New Roman"/>
          <w:kern w:val="0"/>
          <w:sz w:val="24"/>
          <w:szCs w:val="24"/>
          <w:lang w:eastAsia="es-MX"/>
        </w:rPr>
      </w:pPr>
      <w:r w:rsidRPr="00CC3368">
        <w:rPr>
          <w:rFonts w:eastAsia="Times New Roman" w:cs="Times New Roman"/>
          <w:kern w:val="0"/>
          <w:sz w:val="24"/>
          <w:szCs w:val="24"/>
          <w:lang w:eastAsia="es-MX"/>
        </w:rPr>
        <w:t>Fortalecer los mecanismos de contraloría social, con acciones de transparencia y rendición de cuentas, promoviendo la participación.</w:t>
      </w:r>
    </w:p>
    <w:p w:rsidR="0034098F" w:rsidRDefault="0034098F" w:rsidP="0034098F">
      <w:pPr>
        <w:pStyle w:val="Standard"/>
        <w:jc w:val="both"/>
        <w:rPr>
          <w:sz w:val="28"/>
          <w:szCs w:val="28"/>
        </w:rPr>
      </w:pPr>
    </w:p>
    <w:tbl>
      <w:tblPr>
        <w:tblStyle w:val="Tabladecuadrcula6concolores-nfasis31"/>
        <w:tblW w:w="8931" w:type="dxa"/>
        <w:tblInd w:w="108" w:type="dxa"/>
        <w:tblLayout w:type="fixed"/>
        <w:tblLook w:val="04A0" w:firstRow="1" w:lastRow="0" w:firstColumn="1" w:lastColumn="0" w:noHBand="0" w:noVBand="1"/>
      </w:tblPr>
      <w:tblGrid>
        <w:gridCol w:w="2268"/>
        <w:gridCol w:w="2268"/>
        <w:gridCol w:w="2126"/>
        <w:gridCol w:w="2269"/>
      </w:tblGrid>
      <w:tr w:rsidR="0034098F" w:rsidRPr="00154E11" w:rsidTr="0034098F">
        <w:trPr>
          <w:cnfStyle w:val="100000000000" w:firstRow="1" w:lastRow="0" w:firstColumn="0" w:lastColumn="0" w:oddVBand="0" w:evenVBand="0" w:oddHBand="0"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268" w:type="dxa"/>
          </w:tcPr>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rPr>
                <w:bCs w:val="0"/>
                <w:color w:val="auto"/>
                <w:sz w:val="28"/>
                <w:szCs w:val="28"/>
              </w:rPr>
            </w:pPr>
            <w:r>
              <w:rPr>
                <w:bCs w:val="0"/>
                <w:color w:val="auto"/>
                <w:sz w:val="28"/>
                <w:szCs w:val="28"/>
              </w:rPr>
              <w:t xml:space="preserve">       </w:t>
            </w:r>
            <w:r w:rsidRPr="00154E11">
              <w:rPr>
                <w:bCs w:val="0"/>
                <w:color w:val="auto"/>
                <w:sz w:val="28"/>
                <w:szCs w:val="28"/>
              </w:rPr>
              <w:t>Actividad</w:t>
            </w:r>
          </w:p>
          <w:p w:rsidR="0034098F" w:rsidRPr="00154E11" w:rsidRDefault="0034098F" w:rsidP="0034098F">
            <w:pPr>
              <w:pStyle w:val="Standard"/>
              <w:ind w:left="176"/>
              <w:jc w:val="center"/>
              <w:rPr>
                <w:b w:val="0"/>
                <w:bCs w:val="0"/>
                <w:color w:val="auto"/>
              </w:rPr>
            </w:pPr>
          </w:p>
        </w:tc>
        <w:tc>
          <w:tcPr>
            <w:tcW w:w="2268"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Responsable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126"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Fecha de cumplimento comprometida</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54E11">
              <w:rPr>
                <w:b w:val="0"/>
                <w:bCs w:val="0"/>
                <w:color w:val="auto"/>
              </w:rPr>
              <w:t>(d/m/a)</w:t>
            </w:r>
          </w:p>
        </w:tc>
        <w:tc>
          <w:tcPr>
            <w:tcW w:w="2269"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Medio de seguimiento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Pr>
                <w:bCs w:val="0"/>
                <w:color w:val="auto"/>
                <w:sz w:val="28"/>
                <w:szCs w:val="28"/>
              </w:rPr>
              <w:t>(mensual)</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268" w:type="dxa"/>
            <w:shd w:val="clear" w:color="auto" w:fill="F2F2F2" w:themeFill="background1" w:themeFillShade="F2"/>
          </w:tcPr>
          <w:p w:rsidR="0034098F" w:rsidRDefault="0034098F" w:rsidP="0034098F">
            <w:pPr>
              <w:pStyle w:val="Standard"/>
              <w:jc w:val="center"/>
              <w:rPr>
                <w:b w:val="0"/>
                <w:bCs w:val="0"/>
                <w:color w:val="auto"/>
                <w:sz w:val="24"/>
                <w:szCs w:val="24"/>
              </w:rPr>
            </w:pPr>
          </w:p>
          <w:p w:rsidR="0034098F" w:rsidRDefault="0034098F" w:rsidP="0034098F">
            <w:pPr>
              <w:pStyle w:val="Standard"/>
              <w:jc w:val="center"/>
              <w:rPr>
                <w:bCs w:val="0"/>
                <w:color w:val="auto"/>
                <w:sz w:val="24"/>
                <w:szCs w:val="24"/>
              </w:rPr>
            </w:pPr>
            <w:r w:rsidRPr="000D1D0C">
              <w:rPr>
                <w:bCs w:val="0"/>
                <w:color w:val="auto"/>
                <w:sz w:val="24"/>
                <w:szCs w:val="24"/>
              </w:rPr>
              <w:t>Actividad 1.-</w:t>
            </w:r>
          </w:p>
          <w:p w:rsidR="0034098F" w:rsidRPr="00634A92" w:rsidRDefault="0034098F" w:rsidP="0034098F">
            <w:pPr>
              <w:pStyle w:val="Standard"/>
              <w:jc w:val="center"/>
              <w:rPr>
                <w:b w:val="0"/>
                <w:bCs w:val="0"/>
                <w:color w:val="auto"/>
                <w:sz w:val="24"/>
                <w:szCs w:val="24"/>
              </w:rPr>
            </w:pPr>
            <w:r w:rsidRPr="00634A92">
              <w:rPr>
                <w:b w:val="0"/>
                <w:bCs w:val="0"/>
                <w:color w:val="auto"/>
                <w:sz w:val="24"/>
                <w:szCs w:val="24"/>
              </w:rPr>
              <w:t>Participación del testigo social en los procesos de licitaciones.</w:t>
            </w:r>
          </w:p>
          <w:p w:rsidR="0034098F" w:rsidRPr="00154E11" w:rsidRDefault="0034098F" w:rsidP="0034098F">
            <w:pPr>
              <w:pStyle w:val="Standard"/>
              <w:jc w:val="center"/>
              <w:rPr>
                <w:sz w:val="28"/>
                <w:szCs w:val="28"/>
              </w:rPr>
            </w:pPr>
          </w:p>
        </w:tc>
        <w:tc>
          <w:tcPr>
            <w:tcW w:w="2268"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8"/>
                <w:szCs w:val="28"/>
              </w:rPr>
            </w:pPr>
          </w:p>
          <w:p w:rsidR="0034098F" w:rsidRPr="00F04A3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F04A3F">
              <w:rPr>
                <w:color w:val="auto"/>
                <w:sz w:val="24"/>
                <w:szCs w:val="24"/>
              </w:rPr>
              <w:t>Contraloría Municipal</w:t>
            </w:r>
          </w:p>
          <w:p w:rsidR="0034098F" w:rsidRPr="00F04A3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8"/>
                <w:szCs w:val="28"/>
              </w:rPr>
            </w:pPr>
            <w:r w:rsidRPr="00F04A3F">
              <w:rPr>
                <w:color w:val="auto"/>
                <w:sz w:val="24"/>
                <w:szCs w:val="24"/>
              </w:rPr>
              <w:t>Consejo Ciudadano</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F04A3F">
              <w:rPr>
                <w:color w:val="auto"/>
                <w:sz w:val="18"/>
                <w:szCs w:val="18"/>
              </w:rPr>
              <w:t>(Promueven y ejecutan la actividad)</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p>
          <w:p w:rsidR="0034098F" w:rsidRPr="00F04A3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F04A3F">
              <w:rPr>
                <w:color w:val="auto"/>
                <w:sz w:val="24"/>
                <w:szCs w:val="24"/>
              </w:rPr>
              <w:t>Comité Municipal</w:t>
            </w:r>
          </w:p>
          <w:p w:rsidR="0034098F" w:rsidRPr="00F04A3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F04A3F">
              <w:rPr>
                <w:color w:val="auto"/>
                <w:sz w:val="24"/>
                <w:szCs w:val="24"/>
              </w:rPr>
              <w:t>Contralores Sociales</w:t>
            </w:r>
          </w:p>
          <w:p w:rsidR="0034098F" w:rsidRPr="00F04A3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18"/>
                <w:szCs w:val="18"/>
              </w:rPr>
            </w:pPr>
            <w:r>
              <w:rPr>
                <w:color w:val="auto"/>
                <w:sz w:val="18"/>
                <w:szCs w:val="18"/>
              </w:rPr>
              <w:t>(Promueven la integración del testigo social)</w:t>
            </w:r>
          </w:p>
        </w:tc>
        <w:tc>
          <w:tcPr>
            <w:tcW w:w="2126"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8"/>
                <w:szCs w:val="28"/>
              </w:rPr>
            </w:pPr>
            <w:r>
              <w:rPr>
                <w:color w:val="auto"/>
                <w:sz w:val="24"/>
                <w:szCs w:val="24"/>
              </w:rPr>
              <w:t>25 de Agosto del 2016</w:t>
            </w:r>
          </w:p>
        </w:tc>
        <w:tc>
          <w:tcPr>
            <w:tcW w:w="2269" w:type="dxa"/>
            <w:shd w:val="clear" w:color="auto" w:fill="F2F2F2" w:themeFill="background1" w:themeFillShade="F2"/>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8"/>
                <w:szCs w:val="28"/>
              </w:rPr>
            </w:pPr>
          </w:p>
        </w:tc>
      </w:tr>
      <w:tr w:rsidR="0034098F" w:rsidRPr="00154E11" w:rsidTr="0034098F">
        <w:trPr>
          <w:trHeight w:val="1944"/>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34098F" w:rsidRPr="000D1D0C"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2.-</w:t>
            </w:r>
          </w:p>
          <w:p w:rsidR="0034098F" w:rsidRDefault="0034098F" w:rsidP="0034098F">
            <w:pPr>
              <w:pStyle w:val="Standard"/>
              <w:jc w:val="center"/>
              <w:rPr>
                <w:b w:val="0"/>
                <w:color w:val="000000" w:themeColor="text1"/>
                <w:sz w:val="24"/>
                <w:szCs w:val="24"/>
              </w:rPr>
            </w:pPr>
            <w:r>
              <w:rPr>
                <w:b w:val="0"/>
                <w:color w:val="000000" w:themeColor="text1"/>
                <w:sz w:val="24"/>
                <w:szCs w:val="24"/>
              </w:rPr>
              <w:t>Apertura de datos en proyectos y obras públicas para mejorar los mecanismos de acceso a la información</w:t>
            </w:r>
          </w:p>
          <w:p w:rsidR="0034098F" w:rsidRPr="00EE4552" w:rsidRDefault="0034098F" w:rsidP="0034098F">
            <w:pPr>
              <w:pStyle w:val="Standard"/>
              <w:jc w:val="center"/>
              <w:rPr>
                <w:b w:val="0"/>
                <w:bCs w:val="0"/>
                <w:color w:val="auto"/>
                <w:sz w:val="24"/>
                <w:szCs w:val="24"/>
              </w:rPr>
            </w:pPr>
          </w:p>
        </w:tc>
        <w:tc>
          <w:tcPr>
            <w:tcW w:w="2268" w:type="dxa"/>
            <w:shd w:val="clear" w:color="auto" w:fill="FFFFFF" w:themeFill="background1"/>
          </w:tcPr>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Obras Públicas Municipales</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UTIM</w:t>
            </w:r>
          </w:p>
          <w:p w:rsidR="0034098F" w:rsidRPr="00420314"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20314">
              <w:rPr>
                <w:color w:val="auto"/>
                <w:sz w:val="18"/>
                <w:szCs w:val="18"/>
              </w:rPr>
              <w:t>(Ejecutan la actividad)</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Consejo Ciudadano</w:t>
            </w:r>
          </w:p>
          <w:p w:rsidR="0034098F" w:rsidRPr="00420314"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20314">
              <w:rPr>
                <w:color w:val="auto"/>
                <w:sz w:val="18"/>
                <w:szCs w:val="18"/>
              </w:rPr>
              <w:t>(Vigila el cumplimiento)</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126" w:type="dxa"/>
            <w:shd w:val="clear" w:color="auto" w:fill="FFFFFF" w:themeFill="background1"/>
          </w:tcPr>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tc>
        <w:tc>
          <w:tcPr>
            <w:tcW w:w="2269" w:type="dxa"/>
            <w:shd w:val="clear" w:color="auto" w:fill="FFFFFF" w:themeFill="background1"/>
          </w:tcPr>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Reunión</w:t>
            </w:r>
            <w:r w:rsidRPr="00154E11">
              <w:rPr>
                <w:color w:val="auto"/>
                <w:sz w:val="24"/>
                <w:szCs w:val="24"/>
              </w:rPr>
              <w:t xml:space="preserve"> e Informe  de seguimiento</w:t>
            </w:r>
            <w:r>
              <w:rPr>
                <w:color w:val="auto"/>
                <w:sz w:val="24"/>
                <w:szCs w:val="24"/>
              </w:rPr>
              <w:t>, para verificar los avances del compromiso</w:t>
            </w:r>
            <w:r w:rsidRPr="00154E11">
              <w:rPr>
                <w:color w:val="auto"/>
                <w:sz w:val="24"/>
                <w:szCs w:val="24"/>
              </w:rPr>
              <w:t>.</w:t>
            </w: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0D1D0C"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268" w:type="dxa"/>
          </w:tcPr>
          <w:p w:rsidR="0034098F" w:rsidRDefault="0034098F" w:rsidP="0034098F">
            <w:pPr>
              <w:pStyle w:val="Standard"/>
              <w:jc w:val="center"/>
              <w:rPr>
                <w:b w:val="0"/>
                <w:bCs w:val="0"/>
                <w:color w:val="auto"/>
                <w:sz w:val="24"/>
                <w:szCs w:val="24"/>
              </w:rPr>
            </w:pPr>
          </w:p>
          <w:p w:rsidR="0034098F" w:rsidRPr="000D1D0C" w:rsidRDefault="0034098F" w:rsidP="0034098F">
            <w:pPr>
              <w:pStyle w:val="Standard"/>
              <w:jc w:val="center"/>
              <w:rPr>
                <w:bCs w:val="0"/>
                <w:color w:val="auto"/>
                <w:sz w:val="24"/>
                <w:szCs w:val="24"/>
              </w:rPr>
            </w:pPr>
            <w:r w:rsidRPr="000D1D0C">
              <w:rPr>
                <w:bCs w:val="0"/>
                <w:color w:val="auto"/>
                <w:sz w:val="24"/>
                <w:szCs w:val="24"/>
              </w:rPr>
              <w:t>Actividad 3.-</w:t>
            </w:r>
          </w:p>
          <w:p w:rsidR="0034098F" w:rsidRPr="004851CD" w:rsidRDefault="0034098F" w:rsidP="0034098F">
            <w:pPr>
              <w:pStyle w:val="Standard"/>
              <w:jc w:val="center"/>
            </w:pPr>
            <w:r w:rsidRPr="00292449">
              <w:rPr>
                <w:b w:val="0"/>
                <w:bCs w:val="0"/>
                <w:color w:val="000000" w:themeColor="text1"/>
                <w:sz w:val="24"/>
                <w:szCs w:val="24"/>
              </w:rPr>
              <w:t>Desarrollo de la aplicación móvil</w:t>
            </w:r>
            <w:r>
              <w:rPr>
                <w:b w:val="0"/>
                <w:bCs w:val="0"/>
                <w:color w:val="000000" w:themeColor="text1"/>
                <w:sz w:val="24"/>
                <w:szCs w:val="24"/>
              </w:rPr>
              <w:t xml:space="preserve"> por parte de las áreas de comunicación y sistemas de la dependencia de Obras Públicas</w:t>
            </w:r>
            <w:r w:rsidRPr="00292449">
              <w:rPr>
                <w:b w:val="0"/>
                <w:bCs w:val="0"/>
                <w:color w:val="000000" w:themeColor="text1"/>
                <w:sz w:val="24"/>
                <w:szCs w:val="24"/>
              </w:rPr>
              <w:t>, de quejas y observaciones ciudadanas.</w:t>
            </w:r>
          </w:p>
        </w:tc>
        <w:tc>
          <w:tcPr>
            <w:tcW w:w="2268" w:type="dxa"/>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Contraloría Municipal</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Instituciones educativas</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Organizaciones civiles</w:t>
            </w:r>
          </w:p>
          <w:p w:rsidR="0034098F" w:rsidRPr="0042031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420314">
              <w:rPr>
                <w:color w:val="auto"/>
                <w:sz w:val="18"/>
                <w:szCs w:val="18"/>
              </w:rPr>
              <w:t>(Promueven)</w:t>
            </w:r>
          </w:p>
        </w:tc>
        <w:tc>
          <w:tcPr>
            <w:tcW w:w="2126"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25 de Agosto del 2016</w:t>
            </w:r>
          </w:p>
        </w:tc>
        <w:tc>
          <w:tcPr>
            <w:tcW w:w="2269"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Reuniones e Informes  de seguimiento mensual.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2268" w:type="dxa"/>
          </w:tcPr>
          <w:p w:rsidR="0034098F" w:rsidRDefault="0034098F" w:rsidP="0034098F">
            <w:pPr>
              <w:pStyle w:val="Standard"/>
              <w:jc w:val="center"/>
              <w:rPr>
                <w:bCs w:val="0"/>
                <w:color w:val="auto"/>
                <w:sz w:val="24"/>
                <w:szCs w:val="24"/>
              </w:rPr>
            </w:pPr>
          </w:p>
          <w:p w:rsidR="0034098F" w:rsidRDefault="0034098F" w:rsidP="0034098F">
            <w:pPr>
              <w:pStyle w:val="Standard"/>
              <w:jc w:val="center"/>
              <w:rPr>
                <w:bCs w:val="0"/>
                <w:color w:val="auto"/>
                <w:sz w:val="24"/>
                <w:szCs w:val="24"/>
              </w:rPr>
            </w:pPr>
            <w:r w:rsidRPr="000D1D0C">
              <w:rPr>
                <w:bCs w:val="0"/>
                <w:color w:val="auto"/>
                <w:sz w:val="24"/>
                <w:szCs w:val="24"/>
              </w:rPr>
              <w:t>Actividad 4.-</w:t>
            </w:r>
          </w:p>
          <w:p w:rsidR="0034098F" w:rsidRPr="00292449" w:rsidRDefault="0034098F" w:rsidP="0034098F">
            <w:pPr>
              <w:pStyle w:val="Standard"/>
              <w:jc w:val="center"/>
              <w:rPr>
                <w:b w:val="0"/>
                <w:color w:val="auto"/>
                <w:sz w:val="24"/>
                <w:szCs w:val="24"/>
              </w:rPr>
            </w:pPr>
            <w:r w:rsidRPr="00292449">
              <w:rPr>
                <w:b w:val="0"/>
                <w:bCs w:val="0"/>
                <w:color w:val="000000" w:themeColor="text1"/>
                <w:sz w:val="24"/>
                <w:szCs w:val="24"/>
              </w:rPr>
              <w:t>Vinculación con las instituciones educativas para el fortalecimiento de los Comités Ciudadanos.</w:t>
            </w:r>
          </w:p>
        </w:tc>
        <w:tc>
          <w:tcPr>
            <w:tcW w:w="2268" w:type="dxa"/>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Contraloría Municipal</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Sociedad Civil</w:t>
            </w:r>
          </w:p>
          <w:p w:rsidR="0034098F" w:rsidRPr="00420314"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420314">
              <w:rPr>
                <w:color w:val="auto"/>
                <w:sz w:val="18"/>
                <w:szCs w:val="18"/>
              </w:rPr>
              <w:t>(Promueven)</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c>
          <w:tcPr>
            <w:tcW w:w="2126" w:type="dxa"/>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tc>
        <w:tc>
          <w:tcPr>
            <w:tcW w:w="2269" w:type="dxa"/>
          </w:tcPr>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268" w:type="dxa"/>
          </w:tcPr>
          <w:p w:rsidR="0034098F" w:rsidRPr="003160DE" w:rsidRDefault="0034098F" w:rsidP="0034098F">
            <w:pPr>
              <w:pStyle w:val="Standard"/>
              <w:jc w:val="center"/>
              <w:rPr>
                <w:bCs w:val="0"/>
                <w:color w:val="auto"/>
                <w:sz w:val="24"/>
                <w:szCs w:val="24"/>
              </w:rPr>
            </w:pPr>
          </w:p>
          <w:p w:rsidR="0034098F" w:rsidRPr="00450BD7" w:rsidRDefault="0034098F" w:rsidP="0034098F">
            <w:pPr>
              <w:pStyle w:val="Standard"/>
              <w:jc w:val="center"/>
              <w:rPr>
                <w:bCs w:val="0"/>
                <w:color w:val="auto"/>
                <w:sz w:val="24"/>
                <w:szCs w:val="24"/>
              </w:rPr>
            </w:pPr>
            <w:r>
              <w:rPr>
                <w:bCs w:val="0"/>
                <w:color w:val="auto"/>
                <w:sz w:val="24"/>
                <w:szCs w:val="24"/>
              </w:rPr>
              <w:t>Actividad 5.-</w:t>
            </w:r>
          </w:p>
          <w:p w:rsidR="0034098F" w:rsidRPr="00C12F19" w:rsidRDefault="0034098F" w:rsidP="0034098F">
            <w:pPr>
              <w:pStyle w:val="Standard"/>
              <w:jc w:val="center"/>
              <w:rPr>
                <w:b w:val="0"/>
                <w:color w:val="auto"/>
                <w:sz w:val="24"/>
                <w:szCs w:val="24"/>
              </w:rPr>
            </w:pPr>
            <w:r w:rsidRPr="00450BD7">
              <w:rPr>
                <w:b w:val="0"/>
                <w:bCs w:val="0"/>
                <w:color w:val="000000" w:themeColor="text1"/>
                <w:sz w:val="24"/>
                <w:szCs w:val="24"/>
              </w:rPr>
              <w:t>Inclusión de la contraloría social infantil en apoyo al cumplimiento y vigilancia de la obra pública</w:t>
            </w:r>
          </w:p>
        </w:tc>
        <w:tc>
          <w:tcPr>
            <w:tcW w:w="2268"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Contraloría Municipal</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Sociedad Civil</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Instituciones educativas</w:t>
            </w:r>
          </w:p>
          <w:p w:rsidR="0034098F" w:rsidRPr="0042031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420314">
              <w:rPr>
                <w:color w:val="auto"/>
                <w:sz w:val="18"/>
                <w:szCs w:val="18"/>
              </w:rPr>
              <w:t>(Promueven)</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26" w:type="dxa"/>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25 de Agosto del 2016</w:t>
            </w:r>
          </w:p>
        </w:tc>
        <w:tc>
          <w:tcPr>
            <w:tcW w:w="2269"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Reuniones e Informes  de seguimiento mensual.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2268" w:type="dxa"/>
            <w:shd w:val="clear" w:color="auto" w:fill="FFFFFF" w:themeFill="background1"/>
          </w:tcPr>
          <w:p w:rsidR="0034098F" w:rsidRPr="003160DE" w:rsidRDefault="0034098F" w:rsidP="0034098F">
            <w:pPr>
              <w:pStyle w:val="Standard"/>
              <w:jc w:val="center"/>
              <w:rPr>
                <w:bCs w:val="0"/>
                <w:color w:val="auto"/>
                <w:sz w:val="24"/>
                <w:szCs w:val="24"/>
              </w:rPr>
            </w:pPr>
          </w:p>
          <w:p w:rsidR="0034098F" w:rsidRPr="003160DE" w:rsidRDefault="0034098F" w:rsidP="0034098F">
            <w:pPr>
              <w:pStyle w:val="Standard"/>
              <w:jc w:val="center"/>
              <w:rPr>
                <w:bCs w:val="0"/>
                <w:color w:val="auto"/>
                <w:sz w:val="24"/>
                <w:szCs w:val="24"/>
              </w:rPr>
            </w:pPr>
            <w:r w:rsidRPr="003160DE">
              <w:rPr>
                <w:bCs w:val="0"/>
                <w:color w:val="auto"/>
                <w:sz w:val="24"/>
                <w:szCs w:val="24"/>
              </w:rPr>
              <w:t>Actividad 6.-</w:t>
            </w:r>
          </w:p>
          <w:p w:rsidR="0034098F" w:rsidRPr="00292449" w:rsidRDefault="0034098F" w:rsidP="0034098F">
            <w:pPr>
              <w:pStyle w:val="Standard"/>
              <w:jc w:val="center"/>
              <w:rPr>
                <w:b w:val="0"/>
                <w:bCs w:val="0"/>
                <w:color w:val="auto"/>
                <w:sz w:val="24"/>
                <w:szCs w:val="24"/>
              </w:rPr>
            </w:pPr>
            <w:r w:rsidRPr="00292449">
              <w:rPr>
                <w:b w:val="0"/>
                <w:bCs w:val="0"/>
                <w:color w:val="auto"/>
                <w:sz w:val="24"/>
                <w:szCs w:val="24"/>
              </w:rPr>
              <w:t xml:space="preserve">Fortalecimiento del marco normativo de transparencia municipal </w:t>
            </w:r>
            <w:r>
              <w:rPr>
                <w:b w:val="0"/>
                <w:bCs w:val="0"/>
                <w:color w:val="auto"/>
                <w:sz w:val="24"/>
                <w:szCs w:val="24"/>
              </w:rPr>
              <w:t>para mejorar los tiempos de entrega y la calidad de las respuestas a las solicitudes de información.</w:t>
            </w:r>
          </w:p>
          <w:p w:rsidR="0034098F" w:rsidRPr="003160DE" w:rsidRDefault="0034098F" w:rsidP="0034098F">
            <w:pPr>
              <w:pStyle w:val="Standard"/>
              <w:jc w:val="center"/>
              <w:rPr>
                <w:bCs w:val="0"/>
                <w:color w:val="auto"/>
                <w:sz w:val="24"/>
                <w:szCs w:val="24"/>
              </w:rPr>
            </w:pPr>
          </w:p>
        </w:tc>
        <w:tc>
          <w:tcPr>
            <w:tcW w:w="2268" w:type="dxa"/>
            <w:shd w:val="clear" w:color="auto" w:fill="FFFFFF" w:themeFill="background1"/>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UTIM</w:t>
            </w:r>
          </w:p>
          <w:p w:rsidR="0034098F" w:rsidRPr="00A35E60"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A35E60">
              <w:rPr>
                <w:color w:val="auto"/>
                <w:sz w:val="18"/>
                <w:szCs w:val="18"/>
              </w:rPr>
              <w:t>(Ejecuta)</w:t>
            </w: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Consejo Ciudadano</w:t>
            </w:r>
          </w:p>
          <w:p w:rsidR="0034098F" w:rsidRPr="00A35E60"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A35E60">
              <w:rPr>
                <w:color w:val="auto"/>
                <w:sz w:val="18"/>
                <w:szCs w:val="18"/>
              </w:rPr>
              <w:t>(Vigila el cumplimiento de la actividad)</w:t>
            </w:r>
          </w:p>
        </w:tc>
        <w:tc>
          <w:tcPr>
            <w:tcW w:w="2126" w:type="dxa"/>
            <w:shd w:val="clear" w:color="auto" w:fill="FFFFFF" w:themeFill="background1"/>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25 de Agosto del 2016</w:t>
            </w:r>
          </w:p>
        </w:tc>
        <w:tc>
          <w:tcPr>
            <w:tcW w:w="2269" w:type="dxa"/>
            <w:shd w:val="clear" w:color="auto" w:fill="FFFFFF" w:themeFill="background1"/>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268" w:type="dxa"/>
            <w:shd w:val="clear" w:color="auto" w:fill="D9D9D9" w:themeFill="background1" w:themeFillShade="D9"/>
          </w:tcPr>
          <w:p w:rsidR="0034098F" w:rsidRPr="001B6A72" w:rsidRDefault="0034098F" w:rsidP="0034098F">
            <w:pPr>
              <w:pStyle w:val="Standard"/>
              <w:jc w:val="center"/>
              <w:rPr>
                <w:bCs w:val="0"/>
                <w:color w:val="000000" w:themeColor="text1"/>
                <w:sz w:val="24"/>
                <w:szCs w:val="24"/>
              </w:rPr>
            </w:pPr>
            <w:r w:rsidRPr="001B6A72">
              <w:rPr>
                <w:bCs w:val="0"/>
                <w:color w:val="000000" w:themeColor="text1"/>
                <w:sz w:val="24"/>
                <w:szCs w:val="24"/>
              </w:rPr>
              <w:t>Actividad 7.-</w:t>
            </w:r>
          </w:p>
          <w:p w:rsidR="0034098F" w:rsidRPr="003160DE" w:rsidRDefault="0034098F" w:rsidP="0034098F">
            <w:pPr>
              <w:pStyle w:val="Standard"/>
              <w:jc w:val="center"/>
              <w:rPr>
                <w:bCs w:val="0"/>
                <w:sz w:val="24"/>
                <w:szCs w:val="24"/>
              </w:rPr>
            </w:pPr>
            <w:r w:rsidRPr="001B6A72">
              <w:rPr>
                <w:b w:val="0"/>
                <w:bCs w:val="0"/>
                <w:color w:val="000000" w:themeColor="text1"/>
                <w:sz w:val="24"/>
                <w:szCs w:val="24"/>
              </w:rPr>
              <w:t>Campaña de difusión para el ejercicio de transparencia y acceso a la información.</w:t>
            </w:r>
          </w:p>
        </w:tc>
        <w:tc>
          <w:tcPr>
            <w:tcW w:w="2268" w:type="dxa"/>
            <w:shd w:val="clear" w:color="auto" w:fill="D9D9D9" w:themeFill="background1" w:themeFillShade="D9"/>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UTIM</w:t>
            </w:r>
          </w:p>
          <w:p w:rsidR="0034098F" w:rsidRPr="00A35E60"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35E60">
              <w:rPr>
                <w:color w:val="auto"/>
                <w:sz w:val="18"/>
                <w:szCs w:val="18"/>
              </w:rPr>
              <w:t>(Ejecuta)</w:t>
            </w: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p>
          <w:p w:rsidR="0034098F" w:rsidRPr="00E54F0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E54F0E">
              <w:rPr>
                <w:color w:val="auto"/>
                <w:sz w:val="24"/>
                <w:szCs w:val="24"/>
              </w:rPr>
              <w:t>Asociaciones de periodistas y Colegios de Comunicación.</w:t>
            </w:r>
          </w:p>
          <w:p w:rsidR="0034098F" w:rsidRPr="00E54F0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E54F0E">
              <w:rPr>
                <w:color w:val="auto"/>
                <w:sz w:val="24"/>
                <w:szCs w:val="24"/>
              </w:rPr>
              <w:t>Colegios de Profesionistas</w:t>
            </w:r>
          </w:p>
          <w:p w:rsidR="0034098F" w:rsidRPr="00E54F0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E54F0E">
              <w:rPr>
                <w:color w:val="auto"/>
                <w:sz w:val="18"/>
                <w:szCs w:val="18"/>
              </w:rPr>
              <w:t>(Apoyo en promoción y difusión)</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126" w:type="dxa"/>
            <w:shd w:val="clear" w:color="auto" w:fill="D9D9D9" w:themeFill="background1" w:themeFillShade="D9"/>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r>
              <w:rPr>
                <w:color w:val="auto"/>
                <w:sz w:val="24"/>
                <w:szCs w:val="24"/>
              </w:rPr>
              <w:t>25 de Agosto del 2016</w:t>
            </w:r>
          </w:p>
        </w:tc>
        <w:tc>
          <w:tcPr>
            <w:tcW w:w="2269" w:type="dxa"/>
            <w:shd w:val="clear" w:color="auto" w:fill="D9D9D9" w:themeFill="background1" w:themeFillShade="D9"/>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rsidR="0034098F" w:rsidRDefault="0034098F" w:rsidP="0034098F">
      <w:pPr>
        <w:pStyle w:val="Standard"/>
        <w:rPr>
          <w:sz w:val="36"/>
          <w:szCs w:val="36"/>
        </w:rPr>
      </w:pPr>
    </w:p>
    <w:p w:rsidR="0034098F" w:rsidRDefault="0034098F" w:rsidP="0034098F">
      <w:pPr>
        <w:pStyle w:val="Standard"/>
        <w:jc w:val="center"/>
        <w:rPr>
          <w:sz w:val="40"/>
          <w:szCs w:val="40"/>
        </w:rPr>
      </w:pPr>
    </w:p>
    <w:p w:rsidR="0034098F" w:rsidRPr="00727261" w:rsidRDefault="0034098F" w:rsidP="0034098F">
      <w:pPr>
        <w:pStyle w:val="Standard"/>
        <w:jc w:val="center"/>
        <w:rPr>
          <w:sz w:val="40"/>
          <w:szCs w:val="40"/>
        </w:rPr>
      </w:pPr>
      <w:r>
        <w:rPr>
          <w:sz w:val="40"/>
          <w:szCs w:val="40"/>
        </w:rPr>
        <w:t>4</w:t>
      </w:r>
      <w:r w:rsidRPr="00727261">
        <w:rPr>
          <w:sz w:val="40"/>
          <w:szCs w:val="40"/>
        </w:rPr>
        <w:t>.- Seguridad Pública</w:t>
      </w:r>
    </w:p>
    <w:p w:rsidR="0034098F" w:rsidRDefault="0034098F" w:rsidP="0034098F">
      <w:pPr>
        <w:pStyle w:val="Standard"/>
        <w:jc w:val="center"/>
        <w:rPr>
          <w:sz w:val="28"/>
          <w:szCs w:val="28"/>
        </w:rPr>
      </w:pPr>
      <w:r>
        <w:rPr>
          <w:sz w:val="28"/>
          <w:szCs w:val="28"/>
        </w:rPr>
        <w:t>Plan de Acción Local – Gobierno Abierto Durango</w:t>
      </w:r>
    </w:p>
    <w:p w:rsidR="0034098F" w:rsidRDefault="0034098F" w:rsidP="0034098F">
      <w:pPr>
        <w:pStyle w:val="Standard"/>
        <w:jc w:val="center"/>
        <w:rPr>
          <w:sz w:val="28"/>
          <w:szCs w:val="28"/>
        </w:rPr>
      </w:pPr>
    </w:p>
    <w:p w:rsidR="0034098F" w:rsidRDefault="0034098F" w:rsidP="0034098F">
      <w:pPr>
        <w:pStyle w:val="Standard"/>
        <w:rPr>
          <w:b/>
          <w:sz w:val="28"/>
          <w:szCs w:val="28"/>
        </w:rPr>
      </w:pPr>
      <w:r>
        <w:rPr>
          <w:b/>
          <w:sz w:val="28"/>
          <w:szCs w:val="28"/>
        </w:rPr>
        <w:t>PROBLEMA QUE SE QUIERE RESOLVER:</w:t>
      </w:r>
    </w:p>
    <w:p w:rsidR="0034098F" w:rsidRPr="00CC3368" w:rsidRDefault="0034098F" w:rsidP="0034098F">
      <w:pPr>
        <w:pStyle w:val="Standard"/>
        <w:jc w:val="both"/>
        <w:rPr>
          <w:sz w:val="24"/>
          <w:szCs w:val="24"/>
        </w:rPr>
      </w:pPr>
      <w:r w:rsidRPr="00CC3368">
        <w:rPr>
          <w:sz w:val="24"/>
          <w:szCs w:val="24"/>
        </w:rPr>
        <w:t>Violencia en las escuelas secundarias públicas identificadas (30) en zonas de alto riesgo.</w:t>
      </w:r>
    </w:p>
    <w:p w:rsidR="0034098F" w:rsidRPr="0068244A" w:rsidRDefault="0034098F" w:rsidP="0034098F">
      <w:pPr>
        <w:pStyle w:val="Standard"/>
        <w:jc w:val="both"/>
        <w:rPr>
          <w:sz w:val="28"/>
          <w:szCs w:val="28"/>
        </w:rPr>
      </w:pPr>
    </w:p>
    <w:p w:rsidR="0034098F" w:rsidRDefault="0034098F" w:rsidP="0034098F">
      <w:pPr>
        <w:pStyle w:val="Standard"/>
        <w:rPr>
          <w:b/>
          <w:sz w:val="28"/>
          <w:szCs w:val="28"/>
        </w:rPr>
      </w:pPr>
      <w:r>
        <w:rPr>
          <w:b/>
          <w:sz w:val="28"/>
          <w:szCs w:val="28"/>
        </w:rPr>
        <w:t>OBJETIVO PRINCIPAL:</w:t>
      </w:r>
    </w:p>
    <w:p w:rsidR="0034098F" w:rsidRPr="00CC3368" w:rsidRDefault="0034098F" w:rsidP="0034098F">
      <w:pPr>
        <w:pStyle w:val="Standard"/>
        <w:jc w:val="both"/>
        <w:rPr>
          <w:sz w:val="24"/>
          <w:szCs w:val="24"/>
        </w:rPr>
      </w:pPr>
      <w:r w:rsidRPr="00CC3368">
        <w:rPr>
          <w:sz w:val="24"/>
          <w:szCs w:val="24"/>
        </w:rPr>
        <w:t xml:space="preserve">Contribuir a disminuir las condiciones de violencia y delincuencia en las 30 escuelas secundarias públicas ya identificadas. </w:t>
      </w:r>
    </w:p>
    <w:p w:rsidR="0034098F" w:rsidRDefault="0034098F" w:rsidP="0034098F">
      <w:pPr>
        <w:pStyle w:val="Standard"/>
        <w:rPr>
          <w:b/>
          <w:sz w:val="28"/>
          <w:szCs w:val="28"/>
        </w:rPr>
      </w:pPr>
    </w:p>
    <w:p w:rsidR="0034098F" w:rsidRDefault="0034098F" w:rsidP="0034098F">
      <w:pPr>
        <w:pStyle w:val="Standard"/>
        <w:rPr>
          <w:sz w:val="28"/>
          <w:szCs w:val="28"/>
        </w:rPr>
      </w:pPr>
      <w:r>
        <w:rPr>
          <w:b/>
          <w:sz w:val="28"/>
          <w:szCs w:val="28"/>
        </w:rPr>
        <w:lastRenderedPageBreak/>
        <w:t>COMPROMISO 4:</w:t>
      </w:r>
    </w:p>
    <w:p w:rsidR="0034098F" w:rsidRPr="00CC3368" w:rsidRDefault="0034098F" w:rsidP="0034098F">
      <w:pPr>
        <w:pStyle w:val="Standard"/>
        <w:jc w:val="both"/>
        <w:rPr>
          <w:sz w:val="24"/>
          <w:szCs w:val="24"/>
        </w:rPr>
      </w:pPr>
      <w:r w:rsidRPr="00CC3368">
        <w:rPr>
          <w:sz w:val="24"/>
          <w:szCs w:val="24"/>
        </w:rPr>
        <w:t xml:space="preserve">Programa integral para reducir los índices de violencia en escuelas secundarias públicas. </w:t>
      </w:r>
    </w:p>
    <w:p w:rsidR="0034098F" w:rsidRDefault="0034098F" w:rsidP="0034098F">
      <w:pPr>
        <w:pStyle w:val="Standard"/>
        <w:jc w:val="both"/>
        <w:rPr>
          <w:sz w:val="28"/>
          <w:szCs w:val="28"/>
        </w:rPr>
      </w:pPr>
    </w:p>
    <w:tbl>
      <w:tblPr>
        <w:tblStyle w:val="Tabladecuadrcula6concolores-nfasis31"/>
        <w:tblW w:w="8959" w:type="dxa"/>
        <w:tblInd w:w="108" w:type="dxa"/>
        <w:tblLayout w:type="fixed"/>
        <w:tblLook w:val="04A0" w:firstRow="1" w:lastRow="0" w:firstColumn="1" w:lastColumn="0" w:noHBand="0" w:noVBand="1"/>
      </w:tblPr>
      <w:tblGrid>
        <w:gridCol w:w="2297"/>
        <w:gridCol w:w="2268"/>
        <w:gridCol w:w="2126"/>
        <w:gridCol w:w="2268"/>
      </w:tblGrid>
      <w:tr w:rsidR="0034098F" w:rsidRPr="00154E11" w:rsidTr="0034098F">
        <w:trPr>
          <w:cnfStyle w:val="100000000000" w:firstRow="1" w:lastRow="0" w:firstColumn="0" w:lastColumn="0" w:oddVBand="0" w:evenVBand="0" w:oddHBand="0"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297" w:type="dxa"/>
          </w:tcPr>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rPr>
                <w:bCs w:val="0"/>
                <w:color w:val="auto"/>
                <w:sz w:val="28"/>
                <w:szCs w:val="28"/>
              </w:rPr>
            </w:pPr>
            <w:r>
              <w:rPr>
                <w:bCs w:val="0"/>
                <w:color w:val="auto"/>
                <w:sz w:val="28"/>
                <w:szCs w:val="28"/>
              </w:rPr>
              <w:t xml:space="preserve">        </w:t>
            </w:r>
            <w:r w:rsidRPr="00154E11">
              <w:rPr>
                <w:bCs w:val="0"/>
                <w:color w:val="auto"/>
                <w:sz w:val="28"/>
                <w:szCs w:val="28"/>
              </w:rPr>
              <w:t>Actividad</w:t>
            </w:r>
          </w:p>
          <w:p w:rsidR="0034098F" w:rsidRPr="00154E11" w:rsidRDefault="0034098F" w:rsidP="0034098F">
            <w:pPr>
              <w:pStyle w:val="Standard"/>
              <w:tabs>
                <w:tab w:val="left" w:pos="34"/>
              </w:tabs>
              <w:ind w:left="34"/>
              <w:jc w:val="center"/>
              <w:rPr>
                <w:color w:val="auto"/>
                <w:sz w:val="28"/>
                <w:szCs w:val="28"/>
              </w:rPr>
            </w:pPr>
          </w:p>
          <w:p w:rsidR="0034098F" w:rsidRPr="00154E11" w:rsidRDefault="0034098F" w:rsidP="0034098F">
            <w:pPr>
              <w:pStyle w:val="Standard"/>
              <w:ind w:left="176"/>
              <w:jc w:val="center"/>
              <w:rPr>
                <w:b w:val="0"/>
                <w:bCs w:val="0"/>
                <w:color w:val="auto"/>
              </w:rPr>
            </w:pPr>
          </w:p>
        </w:tc>
        <w:tc>
          <w:tcPr>
            <w:tcW w:w="2268"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Responsable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126"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Fecha de cumplimento comprometida</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54E11">
              <w:rPr>
                <w:b w:val="0"/>
                <w:bCs w:val="0"/>
                <w:color w:val="auto"/>
              </w:rPr>
              <w:t>(d/m/a)</w:t>
            </w:r>
          </w:p>
        </w:tc>
        <w:tc>
          <w:tcPr>
            <w:tcW w:w="2268"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Medio de seguimiento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Pr>
                <w:bCs w:val="0"/>
                <w:color w:val="auto"/>
                <w:sz w:val="28"/>
                <w:szCs w:val="28"/>
              </w:rPr>
              <w:t>(mensual)</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297" w:type="dxa"/>
            <w:shd w:val="clear" w:color="auto" w:fill="F2F2F2" w:themeFill="background1" w:themeFillShade="F2"/>
          </w:tcPr>
          <w:p w:rsidR="0034098F" w:rsidRPr="00382A95" w:rsidRDefault="0034098F" w:rsidP="0034098F">
            <w:pPr>
              <w:pStyle w:val="Standard"/>
              <w:jc w:val="center"/>
              <w:rPr>
                <w:b w:val="0"/>
                <w:bCs w:val="0"/>
                <w:color w:val="000000" w:themeColor="text1"/>
                <w:sz w:val="24"/>
                <w:szCs w:val="24"/>
              </w:rPr>
            </w:pPr>
          </w:p>
          <w:p w:rsidR="0034098F" w:rsidRPr="00382A95" w:rsidRDefault="0034098F" w:rsidP="0034098F">
            <w:pPr>
              <w:pStyle w:val="Standard"/>
              <w:jc w:val="center"/>
              <w:rPr>
                <w:bCs w:val="0"/>
                <w:color w:val="000000" w:themeColor="text1"/>
                <w:sz w:val="24"/>
                <w:szCs w:val="24"/>
              </w:rPr>
            </w:pPr>
            <w:r w:rsidRPr="00382A95">
              <w:rPr>
                <w:bCs w:val="0"/>
                <w:color w:val="000000" w:themeColor="text1"/>
                <w:sz w:val="24"/>
                <w:szCs w:val="24"/>
              </w:rPr>
              <w:t>Actividad 1.-</w:t>
            </w:r>
          </w:p>
          <w:p w:rsidR="0034098F" w:rsidRPr="00382A95" w:rsidRDefault="0034098F" w:rsidP="0034098F">
            <w:pPr>
              <w:pStyle w:val="Standard"/>
              <w:jc w:val="center"/>
              <w:rPr>
                <w:b w:val="0"/>
                <w:color w:val="000000" w:themeColor="text1"/>
                <w:sz w:val="28"/>
                <w:szCs w:val="28"/>
              </w:rPr>
            </w:pPr>
            <w:r w:rsidRPr="00382A95">
              <w:rPr>
                <w:b w:val="0"/>
                <w:bCs w:val="0"/>
                <w:color w:val="000000" w:themeColor="text1"/>
                <w:sz w:val="24"/>
                <w:szCs w:val="24"/>
              </w:rPr>
              <w:t>Diagnóstico e Inventario de escuelas e indicadores de comunidad escolar segura</w:t>
            </w:r>
          </w:p>
        </w:tc>
        <w:tc>
          <w:tcPr>
            <w:tcW w:w="2268" w:type="dxa"/>
            <w:shd w:val="clear" w:color="auto" w:fill="F2F2F2" w:themeFill="background1" w:themeFillShade="F2"/>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Dirección Municipal de Seguridad Pública</w:t>
            </w:r>
            <w:r>
              <w:rPr>
                <w:color w:val="000000" w:themeColor="text1"/>
                <w:sz w:val="24"/>
                <w:szCs w:val="24"/>
              </w:rPr>
              <w:t xml:space="preserve"> y Educación</w:t>
            </w:r>
          </w:p>
          <w:p w:rsidR="0034098F" w:rsidRPr="005C654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C6541">
              <w:rPr>
                <w:color w:val="000000" w:themeColor="text1"/>
                <w:sz w:val="18"/>
                <w:szCs w:val="18"/>
              </w:rPr>
              <w:t>(Elaborar el diagnóstico)</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Consejo Estatal Ciudadano</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Asociación de padres de familia</w:t>
            </w:r>
          </w:p>
          <w:p w:rsidR="0034098F" w:rsidRPr="005C654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5C6541">
              <w:rPr>
                <w:color w:val="000000" w:themeColor="text1"/>
                <w:sz w:val="18"/>
                <w:szCs w:val="18"/>
              </w:rPr>
              <w:t>(Trabajo en conjunto para presentar indicadores)</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c>
          <w:tcPr>
            <w:tcW w:w="2126" w:type="dxa"/>
            <w:shd w:val="clear" w:color="auto" w:fill="F2F2F2" w:themeFill="background1" w:themeFillShade="F2"/>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r>
              <w:rPr>
                <w:color w:val="auto"/>
                <w:sz w:val="24"/>
                <w:szCs w:val="24"/>
              </w:rPr>
              <w:t>25 de Agosto del 2016</w:t>
            </w:r>
          </w:p>
        </w:tc>
        <w:tc>
          <w:tcPr>
            <w:tcW w:w="2268" w:type="dxa"/>
            <w:shd w:val="clear" w:color="auto" w:fill="F2F2F2" w:themeFill="background1" w:themeFillShade="F2"/>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Reuniones e Informes  de seguimiento mensual.</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8"/>
                <w:szCs w:val="28"/>
              </w:rPr>
            </w:pPr>
          </w:p>
        </w:tc>
      </w:tr>
      <w:tr w:rsidR="0034098F" w:rsidRPr="00154E11" w:rsidTr="0034098F">
        <w:trPr>
          <w:trHeight w:val="1944"/>
        </w:trPr>
        <w:tc>
          <w:tcPr>
            <w:cnfStyle w:val="001000000000" w:firstRow="0" w:lastRow="0" w:firstColumn="1" w:lastColumn="0" w:oddVBand="0" w:evenVBand="0" w:oddHBand="0" w:evenHBand="0" w:firstRowFirstColumn="0" w:firstRowLastColumn="0" w:lastRowFirstColumn="0" w:lastRowLastColumn="0"/>
            <w:tcW w:w="2297" w:type="dxa"/>
            <w:shd w:val="clear" w:color="auto" w:fill="FFFFFF" w:themeFill="background1"/>
          </w:tcPr>
          <w:p w:rsidR="0034098F" w:rsidRPr="00382A95" w:rsidRDefault="0034098F" w:rsidP="0034098F">
            <w:pPr>
              <w:pStyle w:val="Standard"/>
              <w:jc w:val="center"/>
              <w:rPr>
                <w:b w:val="0"/>
                <w:bCs w:val="0"/>
                <w:color w:val="000000" w:themeColor="text1"/>
                <w:sz w:val="24"/>
                <w:szCs w:val="24"/>
              </w:rPr>
            </w:pPr>
          </w:p>
          <w:p w:rsidR="0034098F" w:rsidRPr="00382A95" w:rsidRDefault="0034098F" w:rsidP="0034098F">
            <w:pPr>
              <w:pStyle w:val="Standard"/>
              <w:jc w:val="center"/>
              <w:rPr>
                <w:bCs w:val="0"/>
                <w:color w:val="000000" w:themeColor="text1"/>
                <w:sz w:val="24"/>
                <w:szCs w:val="24"/>
              </w:rPr>
            </w:pPr>
            <w:r w:rsidRPr="00382A95">
              <w:rPr>
                <w:bCs w:val="0"/>
                <w:color w:val="000000" w:themeColor="text1"/>
                <w:sz w:val="24"/>
                <w:szCs w:val="24"/>
              </w:rPr>
              <w:t>Actividad 2.-</w:t>
            </w:r>
          </w:p>
          <w:p w:rsidR="0034098F" w:rsidRPr="00382A95" w:rsidRDefault="0034098F" w:rsidP="0034098F">
            <w:pPr>
              <w:pStyle w:val="Standard"/>
              <w:jc w:val="center"/>
              <w:rPr>
                <w:b w:val="0"/>
                <w:bCs w:val="0"/>
                <w:color w:val="000000" w:themeColor="text1"/>
                <w:sz w:val="24"/>
                <w:szCs w:val="24"/>
              </w:rPr>
            </w:pPr>
            <w:r w:rsidRPr="00382A95">
              <w:rPr>
                <w:b w:val="0"/>
                <w:bCs w:val="0"/>
                <w:color w:val="000000" w:themeColor="text1"/>
                <w:sz w:val="24"/>
                <w:szCs w:val="24"/>
              </w:rPr>
              <w:t>Formar una comisión</w:t>
            </w:r>
            <w:r>
              <w:rPr>
                <w:b w:val="0"/>
                <w:bCs w:val="0"/>
                <w:color w:val="000000" w:themeColor="text1"/>
                <w:sz w:val="24"/>
                <w:szCs w:val="24"/>
              </w:rPr>
              <w:t xml:space="preserve"> intersectorial para fortalecer las acciones conjuntas de los sectores públicos y privados en la prevención de la violencia.</w:t>
            </w:r>
          </w:p>
          <w:p w:rsidR="0034098F" w:rsidRPr="00382A95" w:rsidRDefault="0034098F" w:rsidP="0034098F">
            <w:pPr>
              <w:pStyle w:val="Standard"/>
              <w:jc w:val="center"/>
              <w:rPr>
                <w:b w:val="0"/>
                <w:bCs w:val="0"/>
                <w:color w:val="000000" w:themeColor="text1"/>
                <w:sz w:val="24"/>
                <w:szCs w:val="24"/>
              </w:rPr>
            </w:pPr>
          </w:p>
        </w:tc>
        <w:tc>
          <w:tcPr>
            <w:tcW w:w="2268" w:type="dxa"/>
            <w:shd w:val="clear" w:color="auto" w:fill="FFFFFF" w:themeFill="background1"/>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Dirección Municipal de Seguridad Pública</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Consejo Estatal Ciudadano</w:t>
            </w:r>
          </w:p>
          <w:p w:rsidR="0034098F" w:rsidRPr="00BA1304"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BA1304">
              <w:rPr>
                <w:color w:val="000000" w:themeColor="text1"/>
                <w:sz w:val="18"/>
                <w:szCs w:val="18"/>
              </w:rPr>
              <w:t>(Trabajo en conjunto)</w:t>
            </w:r>
          </w:p>
        </w:tc>
        <w:tc>
          <w:tcPr>
            <w:tcW w:w="2126" w:type="dxa"/>
            <w:shd w:val="clear" w:color="auto" w:fill="FFFFFF" w:themeFill="background1"/>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auto"/>
                <w:sz w:val="24"/>
                <w:szCs w:val="24"/>
              </w:rPr>
              <w:t>25 de Agosto del 2016</w:t>
            </w:r>
          </w:p>
        </w:tc>
        <w:tc>
          <w:tcPr>
            <w:tcW w:w="2268" w:type="dxa"/>
            <w:shd w:val="clear" w:color="auto" w:fill="FFFFFF" w:themeFill="background1"/>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Reuniones e Informes  de seguimiento mensual.</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297" w:type="dxa"/>
          </w:tcPr>
          <w:p w:rsidR="0034098F" w:rsidRPr="00382A95" w:rsidRDefault="0034098F" w:rsidP="0034098F">
            <w:pPr>
              <w:pStyle w:val="Standard"/>
              <w:jc w:val="center"/>
              <w:rPr>
                <w:b w:val="0"/>
                <w:bCs w:val="0"/>
                <w:color w:val="000000" w:themeColor="text1"/>
                <w:sz w:val="24"/>
                <w:szCs w:val="24"/>
              </w:rPr>
            </w:pPr>
          </w:p>
          <w:p w:rsidR="0034098F" w:rsidRPr="00382A95" w:rsidRDefault="0034098F" w:rsidP="0034098F">
            <w:pPr>
              <w:pStyle w:val="Standard"/>
              <w:jc w:val="center"/>
              <w:rPr>
                <w:bCs w:val="0"/>
                <w:color w:val="000000" w:themeColor="text1"/>
                <w:sz w:val="24"/>
                <w:szCs w:val="24"/>
              </w:rPr>
            </w:pPr>
            <w:r w:rsidRPr="00382A95">
              <w:rPr>
                <w:bCs w:val="0"/>
                <w:color w:val="000000" w:themeColor="text1"/>
                <w:sz w:val="24"/>
                <w:szCs w:val="24"/>
              </w:rPr>
              <w:t>Actividad 3.-</w:t>
            </w:r>
          </w:p>
          <w:p w:rsidR="0034098F" w:rsidRPr="00382A95" w:rsidRDefault="0034098F" w:rsidP="0034098F">
            <w:pPr>
              <w:pStyle w:val="Standard"/>
              <w:jc w:val="center"/>
              <w:rPr>
                <w:b w:val="0"/>
                <w:color w:val="000000" w:themeColor="text1"/>
                <w:sz w:val="24"/>
                <w:szCs w:val="24"/>
              </w:rPr>
            </w:pPr>
            <w:r w:rsidRPr="00382A95">
              <w:rPr>
                <w:b w:val="0"/>
                <w:color w:val="000000" w:themeColor="text1"/>
                <w:sz w:val="24"/>
                <w:szCs w:val="24"/>
              </w:rPr>
              <w:t>Formar comités de comunidad escolar segura para acciones de prevención en temas delictivos</w:t>
            </w:r>
          </w:p>
        </w:tc>
        <w:tc>
          <w:tcPr>
            <w:tcW w:w="2268" w:type="dxa"/>
          </w:tcPr>
          <w:p w:rsidR="0034098F" w:rsidRPr="00BA130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bCs/>
                <w:color w:val="000000" w:themeColor="text1"/>
                <w:sz w:val="24"/>
                <w:szCs w:val="24"/>
              </w:rPr>
            </w:pPr>
            <w:r w:rsidRPr="00BA1304">
              <w:rPr>
                <w:bCs/>
                <w:color w:val="000000" w:themeColor="text1"/>
                <w:sz w:val="24"/>
                <w:szCs w:val="24"/>
              </w:rPr>
              <w:t>Comisión intersectorial</w:t>
            </w:r>
          </w:p>
          <w:p w:rsidR="0034098F" w:rsidRPr="00BA130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bCs/>
                <w:color w:val="000000" w:themeColor="text1"/>
                <w:sz w:val="18"/>
                <w:szCs w:val="18"/>
              </w:rPr>
            </w:pPr>
            <w:r w:rsidRPr="00BA1304">
              <w:rPr>
                <w:bCs/>
                <w:color w:val="000000" w:themeColor="text1"/>
                <w:sz w:val="18"/>
                <w:szCs w:val="18"/>
              </w:rPr>
              <w:t>(Promover y ejecutar la formación de comités)</w:t>
            </w:r>
          </w:p>
          <w:p w:rsidR="0034098F" w:rsidRPr="00BA130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bCs/>
                <w:color w:val="000000" w:themeColor="text1"/>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A1304">
              <w:rPr>
                <w:color w:val="000000" w:themeColor="text1"/>
                <w:sz w:val="24"/>
                <w:szCs w:val="24"/>
              </w:rPr>
              <w:t>Consejo Estatal Ciudadano</w:t>
            </w:r>
          </w:p>
          <w:p w:rsidR="0034098F" w:rsidRPr="00BA1304" w:rsidRDefault="0034098F" w:rsidP="0034098F">
            <w:pPr>
              <w:pStyle w:val="Standard"/>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BA1304">
              <w:rPr>
                <w:color w:val="000000" w:themeColor="text1"/>
                <w:sz w:val="18"/>
                <w:szCs w:val="18"/>
              </w:rPr>
              <w:t>(Mediación y promoción de formación de comités)</w:t>
            </w:r>
          </w:p>
        </w:tc>
        <w:tc>
          <w:tcPr>
            <w:tcW w:w="2126" w:type="dxa"/>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auto"/>
                <w:sz w:val="24"/>
                <w:szCs w:val="24"/>
              </w:rPr>
              <w:t>25 de Agosto del 2016</w:t>
            </w:r>
          </w:p>
        </w:tc>
        <w:tc>
          <w:tcPr>
            <w:tcW w:w="2268" w:type="dxa"/>
          </w:tcPr>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3160DE">
              <w:rPr>
                <w:color w:val="auto"/>
                <w:sz w:val="24"/>
                <w:szCs w:val="24"/>
              </w:rPr>
              <w:t>Reuniones e Informes  de seguimiento mensual.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2297" w:type="dxa"/>
          </w:tcPr>
          <w:p w:rsidR="0034098F" w:rsidRPr="00382A95" w:rsidRDefault="0034098F" w:rsidP="0034098F">
            <w:pPr>
              <w:pStyle w:val="Standard"/>
              <w:jc w:val="center"/>
              <w:rPr>
                <w:bCs w:val="0"/>
                <w:color w:val="000000" w:themeColor="text1"/>
                <w:sz w:val="24"/>
                <w:szCs w:val="24"/>
              </w:rPr>
            </w:pPr>
          </w:p>
          <w:p w:rsidR="0034098F" w:rsidRPr="00382A95" w:rsidRDefault="0034098F" w:rsidP="0034098F">
            <w:pPr>
              <w:pStyle w:val="Standard"/>
              <w:jc w:val="center"/>
              <w:rPr>
                <w:bCs w:val="0"/>
                <w:color w:val="000000" w:themeColor="text1"/>
                <w:sz w:val="24"/>
                <w:szCs w:val="24"/>
              </w:rPr>
            </w:pPr>
            <w:r w:rsidRPr="00382A95">
              <w:rPr>
                <w:bCs w:val="0"/>
                <w:color w:val="000000" w:themeColor="text1"/>
                <w:sz w:val="24"/>
                <w:szCs w:val="24"/>
              </w:rPr>
              <w:t>Actividad 4.-</w:t>
            </w:r>
          </w:p>
          <w:p w:rsidR="0034098F" w:rsidRPr="00382A95" w:rsidRDefault="0034098F" w:rsidP="0034098F">
            <w:pPr>
              <w:pStyle w:val="Standard"/>
              <w:jc w:val="center"/>
              <w:rPr>
                <w:b w:val="0"/>
                <w:color w:val="000000" w:themeColor="text1"/>
                <w:sz w:val="24"/>
                <w:szCs w:val="24"/>
              </w:rPr>
            </w:pPr>
            <w:r w:rsidRPr="00382A95">
              <w:rPr>
                <w:b w:val="0"/>
                <w:bCs w:val="0"/>
                <w:color w:val="000000" w:themeColor="text1"/>
                <w:sz w:val="24"/>
                <w:szCs w:val="24"/>
              </w:rPr>
              <w:t>Aplicar el modelo de comunidad escolar segura</w:t>
            </w:r>
          </w:p>
        </w:tc>
        <w:tc>
          <w:tcPr>
            <w:tcW w:w="2268" w:type="dxa"/>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Dirección Municipal de Seguridad Pública</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Consejo Estatal Ciudadano</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Sociedad Civil</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STTL</w:t>
            </w:r>
          </w:p>
          <w:p w:rsidR="0034098F" w:rsidRPr="00DB067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DB067D">
              <w:rPr>
                <w:color w:val="000000" w:themeColor="text1"/>
                <w:sz w:val="18"/>
                <w:szCs w:val="18"/>
              </w:rPr>
              <w:t>(Trabajo en conjunto en la ejecución y seguimiento de la actividad, promoción y difusión)</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tc>
        <w:tc>
          <w:tcPr>
            <w:tcW w:w="2126" w:type="dxa"/>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auto"/>
                <w:sz w:val="24"/>
                <w:szCs w:val="24"/>
              </w:rPr>
              <w:t>25 de Agosto del 2016</w:t>
            </w:r>
          </w:p>
        </w:tc>
        <w:tc>
          <w:tcPr>
            <w:tcW w:w="2268" w:type="dxa"/>
          </w:tcPr>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297" w:type="dxa"/>
          </w:tcPr>
          <w:p w:rsidR="0034098F" w:rsidRPr="00382A95" w:rsidRDefault="0034098F" w:rsidP="0034098F">
            <w:pPr>
              <w:pStyle w:val="Standard"/>
              <w:jc w:val="center"/>
              <w:rPr>
                <w:bCs w:val="0"/>
                <w:color w:val="000000" w:themeColor="text1"/>
                <w:sz w:val="24"/>
                <w:szCs w:val="24"/>
              </w:rPr>
            </w:pPr>
          </w:p>
          <w:p w:rsidR="0034098F" w:rsidRPr="00382A95" w:rsidRDefault="0034098F" w:rsidP="0034098F">
            <w:pPr>
              <w:pStyle w:val="Standard"/>
              <w:jc w:val="center"/>
              <w:rPr>
                <w:bCs w:val="0"/>
                <w:color w:val="000000" w:themeColor="text1"/>
                <w:sz w:val="24"/>
                <w:szCs w:val="24"/>
              </w:rPr>
            </w:pPr>
            <w:r w:rsidRPr="00382A95">
              <w:rPr>
                <w:bCs w:val="0"/>
                <w:color w:val="000000" w:themeColor="text1"/>
                <w:sz w:val="24"/>
                <w:szCs w:val="24"/>
              </w:rPr>
              <w:t>Actividad 5.-</w:t>
            </w:r>
          </w:p>
          <w:p w:rsidR="0034098F" w:rsidRPr="00382A95" w:rsidRDefault="0034098F" w:rsidP="0034098F">
            <w:pPr>
              <w:pStyle w:val="Standard"/>
              <w:jc w:val="center"/>
              <w:rPr>
                <w:b w:val="0"/>
                <w:color w:val="000000" w:themeColor="text1"/>
              </w:rPr>
            </w:pPr>
            <w:r w:rsidRPr="00382A95">
              <w:rPr>
                <w:b w:val="0"/>
                <w:bCs w:val="0"/>
                <w:color w:val="000000" w:themeColor="text1"/>
                <w:sz w:val="24"/>
                <w:szCs w:val="24"/>
              </w:rPr>
              <w:t>Datos abiertos para dar a conocer los índices de violencia y delictivos en el municipio de Durango</w:t>
            </w:r>
          </w:p>
        </w:tc>
        <w:tc>
          <w:tcPr>
            <w:tcW w:w="2268" w:type="dxa"/>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Dirección Municipal de Seguridad Pública</w:t>
            </w:r>
          </w:p>
          <w:p w:rsidR="0034098F" w:rsidRPr="00DB067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B067D">
              <w:rPr>
                <w:color w:val="000000" w:themeColor="text1"/>
                <w:sz w:val="18"/>
                <w:szCs w:val="18"/>
              </w:rPr>
              <w:t>(Proporcionar bases de datos)</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IDAIP</w:t>
            </w:r>
          </w:p>
          <w:p w:rsidR="0034098F" w:rsidRPr="00DB067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18"/>
                <w:szCs w:val="18"/>
              </w:rPr>
            </w:pPr>
            <w:r w:rsidRPr="00DB067D">
              <w:rPr>
                <w:color w:val="000000" w:themeColor="text1"/>
                <w:sz w:val="18"/>
                <w:szCs w:val="18"/>
              </w:rPr>
              <w:t>(Vigilar y garantizar el acceso a la información correspondiente a las bases de datos)</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UTIM</w:t>
            </w:r>
          </w:p>
          <w:p w:rsidR="0034098F" w:rsidRPr="00382A95" w:rsidRDefault="0034098F" w:rsidP="008A3D0D">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DB067D">
              <w:rPr>
                <w:color w:val="000000" w:themeColor="text1"/>
                <w:sz w:val="18"/>
                <w:szCs w:val="18"/>
              </w:rPr>
              <w:t>(Promover)</w:t>
            </w:r>
          </w:p>
        </w:tc>
        <w:tc>
          <w:tcPr>
            <w:tcW w:w="2126" w:type="dxa"/>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auto"/>
                <w:sz w:val="24"/>
                <w:szCs w:val="24"/>
              </w:rPr>
              <w:t>25 de Agosto del 2016</w:t>
            </w:r>
          </w:p>
        </w:tc>
        <w:tc>
          <w:tcPr>
            <w:tcW w:w="2268" w:type="dxa"/>
          </w:tcPr>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sidRPr="00382A95">
              <w:rPr>
                <w:color w:val="000000" w:themeColor="text1"/>
                <w:sz w:val="24"/>
                <w:szCs w:val="24"/>
              </w:rPr>
              <w:t>Reuniones e Informes  de seguimiento mensual.</w:t>
            </w: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p>
        </w:tc>
      </w:tr>
      <w:tr w:rsidR="0034098F" w:rsidRPr="00154E11" w:rsidTr="0034098F">
        <w:trPr>
          <w:trHeight w:val="2191"/>
        </w:trPr>
        <w:tc>
          <w:tcPr>
            <w:cnfStyle w:val="001000000000" w:firstRow="0" w:lastRow="0" w:firstColumn="1" w:lastColumn="0" w:oddVBand="0" w:evenVBand="0" w:oddHBand="0" w:evenHBand="0" w:firstRowFirstColumn="0" w:firstRowLastColumn="0" w:lastRowFirstColumn="0" w:lastRowLastColumn="0"/>
            <w:tcW w:w="2297" w:type="dxa"/>
            <w:shd w:val="clear" w:color="auto" w:fill="FFFFFF" w:themeFill="background1"/>
          </w:tcPr>
          <w:p w:rsidR="0034098F" w:rsidRPr="00382A95" w:rsidRDefault="0034098F" w:rsidP="0034098F">
            <w:pPr>
              <w:pStyle w:val="Standard"/>
              <w:jc w:val="center"/>
              <w:rPr>
                <w:bCs w:val="0"/>
                <w:color w:val="000000" w:themeColor="text1"/>
                <w:sz w:val="24"/>
                <w:szCs w:val="24"/>
              </w:rPr>
            </w:pPr>
          </w:p>
          <w:p w:rsidR="0034098F" w:rsidRPr="00382A95" w:rsidRDefault="0034098F" w:rsidP="0034098F">
            <w:pPr>
              <w:pStyle w:val="Standard"/>
              <w:jc w:val="center"/>
              <w:rPr>
                <w:bCs w:val="0"/>
                <w:color w:val="000000" w:themeColor="text1"/>
                <w:sz w:val="24"/>
                <w:szCs w:val="24"/>
              </w:rPr>
            </w:pPr>
            <w:r w:rsidRPr="00382A95">
              <w:rPr>
                <w:bCs w:val="0"/>
                <w:color w:val="000000" w:themeColor="text1"/>
                <w:sz w:val="24"/>
                <w:szCs w:val="24"/>
              </w:rPr>
              <w:t>Actividad 6.-</w:t>
            </w:r>
          </w:p>
          <w:p w:rsidR="0034098F" w:rsidRDefault="0034098F" w:rsidP="0034098F">
            <w:pPr>
              <w:pStyle w:val="Standard"/>
              <w:jc w:val="center"/>
              <w:rPr>
                <w:b w:val="0"/>
                <w:bCs w:val="0"/>
                <w:color w:val="000000" w:themeColor="text1"/>
                <w:sz w:val="24"/>
                <w:szCs w:val="24"/>
              </w:rPr>
            </w:pPr>
            <w:r>
              <w:rPr>
                <w:b w:val="0"/>
                <w:bCs w:val="0"/>
                <w:color w:val="000000" w:themeColor="text1"/>
                <w:sz w:val="24"/>
                <w:szCs w:val="24"/>
              </w:rPr>
              <w:t>Crear</w:t>
            </w:r>
            <w:r w:rsidRPr="00382A95">
              <w:rPr>
                <w:b w:val="0"/>
                <w:bCs w:val="0"/>
                <w:color w:val="000000" w:themeColor="text1"/>
                <w:sz w:val="24"/>
                <w:szCs w:val="24"/>
              </w:rPr>
              <w:t xml:space="preserve"> un observatorio </w:t>
            </w:r>
            <w:r>
              <w:rPr>
                <w:b w:val="0"/>
                <w:bCs w:val="0"/>
                <w:color w:val="000000" w:themeColor="text1"/>
                <w:sz w:val="24"/>
                <w:szCs w:val="24"/>
              </w:rPr>
              <w:t>de violencia social y delincuencia en las 30 secundarias públicas identificadas.</w:t>
            </w:r>
          </w:p>
          <w:p w:rsidR="0034098F" w:rsidRPr="00382A95" w:rsidRDefault="0034098F" w:rsidP="0034098F">
            <w:pPr>
              <w:pStyle w:val="Standard"/>
              <w:jc w:val="center"/>
              <w:rPr>
                <w:bCs w:val="0"/>
                <w:color w:val="000000" w:themeColor="text1"/>
                <w:sz w:val="24"/>
                <w:szCs w:val="24"/>
              </w:rPr>
            </w:pPr>
          </w:p>
        </w:tc>
        <w:tc>
          <w:tcPr>
            <w:tcW w:w="2268" w:type="dxa"/>
            <w:shd w:val="clear" w:color="auto" w:fill="FFFFFF" w:themeFill="background1"/>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Consejo Estatal Ciudadano</w:t>
            </w:r>
          </w:p>
          <w:p w:rsidR="0034098F" w:rsidRPr="0063084A"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084A">
              <w:rPr>
                <w:color w:val="000000" w:themeColor="text1"/>
                <w:sz w:val="18"/>
                <w:szCs w:val="18"/>
              </w:rPr>
              <w:t>(Ejecuci</w:t>
            </w:r>
            <w:r>
              <w:rPr>
                <w:color w:val="000000" w:themeColor="text1"/>
                <w:sz w:val="18"/>
                <w:szCs w:val="18"/>
              </w:rPr>
              <w:t>ón)</w:t>
            </w: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382A95">
              <w:rPr>
                <w:color w:val="000000" w:themeColor="text1"/>
                <w:sz w:val="24"/>
                <w:szCs w:val="24"/>
              </w:rPr>
              <w:t>Sociedad Civil</w:t>
            </w:r>
          </w:p>
          <w:p w:rsidR="0034098F" w:rsidRPr="0063084A"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18"/>
                <w:szCs w:val="18"/>
              </w:rPr>
            </w:pPr>
            <w:r w:rsidRPr="0063084A">
              <w:rPr>
                <w:color w:val="000000" w:themeColor="text1"/>
                <w:sz w:val="18"/>
                <w:szCs w:val="18"/>
              </w:rPr>
              <w:t>(Vigila y contribuye a la creación y operación del observatorio)</w:t>
            </w:r>
          </w:p>
        </w:tc>
        <w:tc>
          <w:tcPr>
            <w:tcW w:w="2126" w:type="dxa"/>
            <w:shd w:val="clear" w:color="auto" w:fill="FFFFFF" w:themeFill="background1"/>
          </w:tcPr>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p>
          <w:p w:rsidR="0034098F" w:rsidRPr="00382A95"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auto"/>
                <w:sz w:val="24"/>
                <w:szCs w:val="24"/>
              </w:rPr>
              <w:t>25 de Agosto del 2016</w:t>
            </w:r>
          </w:p>
        </w:tc>
        <w:tc>
          <w:tcPr>
            <w:tcW w:w="2268" w:type="dxa"/>
            <w:shd w:val="clear" w:color="auto" w:fill="FFFFFF" w:themeFill="background1"/>
          </w:tcPr>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p w:rsidR="0034098F" w:rsidRPr="00154E11"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color w:val="auto"/>
                <w:sz w:val="24"/>
                <w:szCs w:val="24"/>
              </w:rPr>
            </w:pPr>
          </w:p>
        </w:tc>
      </w:tr>
      <w:tr w:rsidR="0034098F" w:rsidRPr="00154E11"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297" w:type="dxa"/>
            <w:shd w:val="clear" w:color="auto" w:fill="D9D9D9" w:themeFill="background1" w:themeFillShade="D9"/>
          </w:tcPr>
          <w:p w:rsidR="0034098F" w:rsidRPr="001B6A72" w:rsidRDefault="0034098F" w:rsidP="0034098F">
            <w:pPr>
              <w:pStyle w:val="Standard"/>
              <w:jc w:val="center"/>
              <w:rPr>
                <w:bCs w:val="0"/>
                <w:color w:val="000000" w:themeColor="text1"/>
                <w:sz w:val="24"/>
                <w:szCs w:val="24"/>
              </w:rPr>
            </w:pPr>
            <w:r w:rsidRPr="001B6A72">
              <w:rPr>
                <w:bCs w:val="0"/>
                <w:color w:val="000000" w:themeColor="text1"/>
                <w:sz w:val="24"/>
                <w:szCs w:val="24"/>
              </w:rPr>
              <w:t>Actividad 7.-</w:t>
            </w:r>
          </w:p>
          <w:p w:rsidR="0034098F" w:rsidRDefault="0034098F" w:rsidP="0034098F">
            <w:pPr>
              <w:pStyle w:val="Standard"/>
              <w:jc w:val="center"/>
              <w:rPr>
                <w:b w:val="0"/>
                <w:bCs w:val="0"/>
                <w:color w:val="000000" w:themeColor="text1"/>
                <w:sz w:val="24"/>
                <w:szCs w:val="24"/>
              </w:rPr>
            </w:pPr>
            <w:r w:rsidRPr="00382A95">
              <w:rPr>
                <w:b w:val="0"/>
                <w:bCs w:val="0"/>
                <w:color w:val="000000" w:themeColor="text1"/>
                <w:sz w:val="24"/>
                <w:szCs w:val="24"/>
              </w:rPr>
              <w:t>Aplicaciones con nuevas tecnologías</w:t>
            </w:r>
            <w:r>
              <w:rPr>
                <w:b w:val="0"/>
                <w:bCs w:val="0"/>
                <w:color w:val="000000" w:themeColor="text1"/>
                <w:sz w:val="24"/>
                <w:szCs w:val="24"/>
              </w:rPr>
              <w:t xml:space="preserve"> para reportar quejas y denuncias en violencia social y delincuencia en las 30 secundarias públicas identificadas.</w:t>
            </w:r>
          </w:p>
          <w:p w:rsidR="0034098F" w:rsidRPr="00382A95" w:rsidRDefault="0034098F" w:rsidP="0034098F">
            <w:pPr>
              <w:pStyle w:val="Standard"/>
              <w:jc w:val="center"/>
              <w:rPr>
                <w:b w:val="0"/>
                <w:bCs w:val="0"/>
                <w:sz w:val="24"/>
                <w:szCs w:val="24"/>
              </w:rPr>
            </w:pPr>
          </w:p>
        </w:tc>
        <w:tc>
          <w:tcPr>
            <w:tcW w:w="2268" w:type="dxa"/>
            <w:shd w:val="clear" w:color="auto" w:fill="D9D9D9" w:themeFill="background1" w:themeFillShade="D9"/>
          </w:tcPr>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54C74">
              <w:rPr>
                <w:color w:val="auto"/>
                <w:sz w:val="24"/>
                <w:szCs w:val="24"/>
              </w:rPr>
              <w:t>Consejo Estatal Ciudadano</w:t>
            </w:r>
          </w:p>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54C74">
              <w:rPr>
                <w:color w:val="auto"/>
                <w:sz w:val="18"/>
                <w:szCs w:val="18"/>
              </w:rPr>
              <w:t>(Ejecuta)</w:t>
            </w:r>
          </w:p>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54C74">
              <w:rPr>
                <w:color w:val="auto"/>
                <w:sz w:val="24"/>
                <w:szCs w:val="24"/>
              </w:rPr>
              <w:t>Sociedad Civil</w:t>
            </w:r>
          </w:p>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A54C74">
              <w:rPr>
                <w:color w:val="auto"/>
                <w:sz w:val="18"/>
                <w:szCs w:val="18"/>
              </w:rPr>
              <w:t>(Promueve)</w:t>
            </w:r>
          </w:p>
          <w:p w:rsidR="0034098F" w:rsidRPr="00A54C74"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tc>
        <w:tc>
          <w:tcPr>
            <w:tcW w:w="2126" w:type="dxa"/>
            <w:shd w:val="clear" w:color="auto" w:fill="D9D9D9" w:themeFill="background1" w:themeFillShade="D9"/>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r>
              <w:rPr>
                <w:color w:val="auto"/>
                <w:sz w:val="24"/>
                <w:szCs w:val="24"/>
              </w:rPr>
              <w:t>25 de Agosto del 2016</w:t>
            </w:r>
          </w:p>
        </w:tc>
        <w:tc>
          <w:tcPr>
            <w:tcW w:w="2268" w:type="dxa"/>
            <w:shd w:val="clear" w:color="auto" w:fill="D9D9D9" w:themeFill="background1" w:themeFillShade="D9"/>
          </w:tcPr>
          <w:p w:rsidR="0034098F"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p>
          <w:p w:rsidR="0034098F" w:rsidRPr="00154E11"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154E11">
              <w:rPr>
                <w:color w:val="auto"/>
                <w:sz w:val="24"/>
                <w:szCs w:val="24"/>
              </w:rPr>
              <w:t>Reuniones e Informes  de seguimiento mensual.</w:t>
            </w:r>
          </w:p>
          <w:p w:rsidR="0034098F" w:rsidRPr="003160DE"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sz w:val="24"/>
                <w:szCs w:val="24"/>
              </w:rPr>
            </w:pPr>
          </w:p>
        </w:tc>
      </w:tr>
    </w:tbl>
    <w:p w:rsidR="0034098F" w:rsidRPr="00727261" w:rsidRDefault="0034098F" w:rsidP="0034098F">
      <w:pPr>
        <w:pStyle w:val="Standard"/>
        <w:jc w:val="center"/>
        <w:rPr>
          <w:sz w:val="40"/>
          <w:szCs w:val="40"/>
        </w:rPr>
      </w:pPr>
      <w:r>
        <w:rPr>
          <w:sz w:val="40"/>
          <w:szCs w:val="40"/>
        </w:rPr>
        <w:lastRenderedPageBreak/>
        <w:t>5</w:t>
      </w:r>
      <w:r w:rsidRPr="00727261">
        <w:rPr>
          <w:sz w:val="40"/>
          <w:szCs w:val="40"/>
        </w:rPr>
        <w:t>.- EMPLEO</w:t>
      </w:r>
    </w:p>
    <w:p w:rsidR="0034098F" w:rsidRDefault="0034098F" w:rsidP="0034098F">
      <w:pPr>
        <w:pStyle w:val="Standard"/>
        <w:jc w:val="center"/>
        <w:rPr>
          <w:sz w:val="28"/>
          <w:szCs w:val="28"/>
        </w:rPr>
      </w:pPr>
      <w:r>
        <w:rPr>
          <w:sz w:val="28"/>
          <w:szCs w:val="28"/>
        </w:rPr>
        <w:t>Plan de Acción Local – Gobierno Abierto Durango</w:t>
      </w:r>
    </w:p>
    <w:p w:rsidR="0034098F" w:rsidRDefault="0034098F" w:rsidP="0034098F">
      <w:pPr>
        <w:pStyle w:val="Standard"/>
        <w:jc w:val="center"/>
        <w:rPr>
          <w:sz w:val="28"/>
          <w:szCs w:val="28"/>
        </w:rPr>
      </w:pPr>
    </w:p>
    <w:p w:rsidR="0034098F" w:rsidRDefault="0034098F" w:rsidP="0034098F">
      <w:pPr>
        <w:pStyle w:val="Standard"/>
        <w:rPr>
          <w:b/>
          <w:sz w:val="28"/>
          <w:szCs w:val="28"/>
        </w:rPr>
      </w:pPr>
      <w:r>
        <w:rPr>
          <w:b/>
          <w:sz w:val="28"/>
          <w:szCs w:val="28"/>
        </w:rPr>
        <w:t>PROBLEMA QUE SE QUIERE RESOLVER:</w:t>
      </w:r>
    </w:p>
    <w:p w:rsidR="0034098F" w:rsidRDefault="0034098F" w:rsidP="009B2953">
      <w:r w:rsidRPr="0068244A">
        <w:t>Falta de alineación de las políticas locales de educación, formación y capacitación al</w:t>
      </w:r>
      <w:r w:rsidR="009B2953">
        <w:t xml:space="preserve"> programa de industrialización.</w:t>
      </w:r>
    </w:p>
    <w:p w:rsidR="009B2953" w:rsidRDefault="009B2953" w:rsidP="009B2953"/>
    <w:p w:rsidR="0034098F" w:rsidRDefault="0034098F" w:rsidP="0034098F">
      <w:pPr>
        <w:pStyle w:val="Standard"/>
        <w:rPr>
          <w:b/>
          <w:sz w:val="28"/>
          <w:szCs w:val="28"/>
        </w:rPr>
      </w:pPr>
      <w:r>
        <w:rPr>
          <w:b/>
          <w:sz w:val="28"/>
          <w:szCs w:val="28"/>
        </w:rPr>
        <w:t>OBJETIVO PRINCIPAL:</w:t>
      </w:r>
    </w:p>
    <w:p w:rsidR="0034098F" w:rsidRDefault="0034098F" w:rsidP="0034098F">
      <w:pPr>
        <w:pStyle w:val="Standard"/>
        <w:rPr>
          <w:sz w:val="24"/>
          <w:szCs w:val="24"/>
        </w:rPr>
      </w:pPr>
      <w:r w:rsidRPr="0068244A">
        <w:rPr>
          <w:sz w:val="24"/>
          <w:szCs w:val="24"/>
        </w:rPr>
        <w:t>Focalizar y fortalecer las políticas locales de educación, formación y capacitación al</w:t>
      </w:r>
      <w:r w:rsidR="009B2953">
        <w:rPr>
          <w:sz w:val="24"/>
          <w:szCs w:val="24"/>
        </w:rPr>
        <w:t xml:space="preserve"> programa de industrialización.</w:t>
      </w:r>
    </w:p>
    <w:p w:rsidR="009B2953" w:rsidRPr="009B2953" w:rsidRDefault="009B2953" w:rsidP="0034098F">
      <w:pPr>
        <w:pStyle w:val="Standard"/>
        <w:rPr>
          <w:sz w:val="24"/>
          <w:szCs w:val="24"/>
        </w:rPr>
      </w:pPr>
    </w:p>
    <w:p w:rsidR="0034098F" w:rsidRDefault="0034098F" w:rsidP="0034098F">
      <w:pPr>
        <w:pStyle w:val="Standard"/>
        <w:rPr>
          <w:b/>
          <w:sz w:val="28"/>
          <w:szCs w:val="28"/>
        </w:rPr>
      </w:pPr>
      <w:r>
        <w:rPr>
          <w:b/>
          <w:sz w:val="28"/>
          <w:szCs w:val="28"/>
        </w:rPr>
        <w:t>COMPROMISO 5:</w:t>
      </w:r>
    </w:p>
    <w:p w:rsidR="0034098F" w:rsidRPr="0068244A" w:rsidRDefault="0034098F" w:rsidP="0034098F">
      <w:pPr>
        <w:pStyle w:val="Standard"/>
        <w:jc w:val="both"/>
        <w:rPr>
          <w:sz w:val="24"/>
          <w:szCs w:val="24"/>
        </w:rPr>
      </w:pPr>
      <w:r w:rsidRPr="0068244A">
        <w:rPr>
          <w:sz w:val="24"/>
          <w:szCs w:val="24"/>
        </w:rPr>
        <w:t>Identificación de las necesidades de capacitaciones conforme  a las vocaciones industriales locales y fortalecimiento en los programas de capacitación y formación.</w:t>
      </w:r>
    </w:p>
    <w:p w:rsidR="0034098F" w:rsidRDefault="0034098F" w:rsidP="0034098F">
      <w:pPr>
        <w:pStyle w:val="Standard"/>
        <w:jc w:val="both"/>
        <w:rPr>
          <w:sz w:val="28"/>
          <w:szCs w:val="28"/>
        </w:rPr>
      </w:pPr>
    </w:p>
    <w:tbl>
      <w:tblPr>
        <w:tblStyle w:val="Tabladecuadrcula6concolores-nfasis31"/>
        <w:tblW w:w="8959" w:type="dxa"/>
        <w:tblInd w:w="108" w:type="dxa"/>
        <w:tblLayout w:type="fixed"/>
        <w:tblLook w:val="04A0" w:firstRow="1" w:lastRow="0" w:firstColumn="1" w:lastColumn="0" w:noHBand="0" w:noVBand="1"/>
      </w:tblPr>
      <w:tblGrid>
        <w:gridCol w:w="2297"/>
        <w:gridCol w:w="2268"/>
        <w:gridCol w:w="2126"/>
        <w:gridCol w:w="2268"/>
      </w:tblGrid>
      <w:tr w:rsidR="0034098F" w:rsidRPr="00154E11" w:rsidTr="0034098F">
        <w:trPr>
          <w:cnfStyle w:val="100000000000" w:firstRow="1" w:lastRow="0" w:firstColumn="0" w:lastColumn="0" w:oddVBand="0" w:evenVBand="0" w:oddHBand="0"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297" w:type="dxa"/>
          </w:tcPr>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jc w:val="center"/>
              <w:rPr>
                <w:bCs w:val="0"/>
                <w:color w:val="auto"/>
                <w:sz w:val="28"/>
                <w:szCs w:val="28"/>
              </w:rPr>
            </w:pPr>
            <w:r w:rsidRPr="00154E11">
              <w:rPr>
                <w:bCs w:val="0"/>
                <w:color w:val="auto"/>
                <w:sz w:val="28"/>
                <w:szCs w:val="28"/>
              </w:rPr>
              <w:t>Actividad</w:t>
            </w:r>
          </w:p>
          <w:p w:rsidR="0034098F" w:rsidRPr="00154E11" w:rsidRDefault="0034098F" w:rsidP="0034098F">
            <w:pPr>
              <w:pStyle w:val="Standard"/>
              <w:ind w:left="753"/>
              <w:jc w:val="center"/>
              <w:rPr>
                <w:color w:val="auto"/>
                <w:sz w:val="28"/>
                <w:szCs w:val="28"/>
              </w:rPr>
            </w:pPr>
          </w:p>
          <w:p w:rsidR="0034098F" w:rsidRPr="00154E11" w:rsidRDefault="0034098F" w:rsidP="0034098F">
            <w:pPr>
              <w:pStyle w:val="Standard"/>
              <w:jc w:val="center"/>
              <w:rPr>
                <w:b w:val="0"/>
                <w:bCs w:val="0"/>
                <w:color w:val="auto"/>
              </w:rPr>
            </w:pPr>
          </w:p>
        </w:tc>
        <w:tc>
          <w:tcPr>
            <w:tcW w:w="2268"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Responsable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p>
        </w:tc>
        <w:tc>
          <w:tcPr>
            <w:tcW w:w="2126"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Fecha de cumplimento comprometida</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54E11">
              <w:rPr>
                <w:b w:val="0"/>
                <w:bCs w:val="0"/>
                <w:color w:val="auto"/>
              </w:rPr>
              <w:t>(d/m/a)</w:t>
            </w:r>
          </w:p>
        </w:tc>
        <w:tc>
          <w:tcPr>
            <w:tcW w:w="2268" w:type="dxa"/>
          </w:tcPr>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bCs w:val="0"/>
                <w:color w:val="auto"/>
                <w:sz w:val="28"/>
                <w:szCs w:val="28"/>
              </w:rPr>
            </w:pPr>
            <w:r w:rsidRPr="00154E11">
              <w:rPr>
                <w:bCs w:val="0"/>
                <w:color w:val="auto"/>
                <w:sz w:val="28"/>
                <w:szCs w:val="28"/>
              </w:rPr>
              <w:t>Medio de seguimiento de la actividad</w:t>
            </w:r>
          </w:p>
          <w:p w:rsidR="0034098F" w:rsidRPr="00154E11" w:rsidRDefault="0034098F" w:rsidP="0034098F">
            <w:pPr>
              <w:pStyle w:val="Standard"/>
              <w:jc w:val="center"/>
              <w:cnfStyle w:val="100000000000" w:firstRow="1" w:lastRow="0" w:firstColumn="0" w:lastColumn="0" w:oddVBand="0" w:evenVBand="0" w:oddHBand="0" w:evenHBand="0" w:firstRowFirstColumn="0" w:firstRowLastColumn="0" w:lastRowFirstColumn="0" w:lastRowLastColumn="0"/>
              <w:rPr>
                <w:color w:val="auto"/>
                <w:sz w:val="28"/>
                <w:szCs w:val="28"/>
              </w:rPr>
            </w:pPr>
            <w:r>
              <w:rPr>
                <w:color w:val="auto"/>
                <w:sz w:val="28"/>
                <w:szCs w:val="28"/>
              </w:rPr>
              <w:t>(mensual)</w:t>
            </w:r>
          </w:p>
        </w:tc>
      </w:tr>
      <w:tr w:rsidR="0034098F" w:rsidRPr="008D1F6D" w:rsidTr="0034098F">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2297" w:type="dxa"/>
            <w:shd w:val="clear" w:color="auto" w:fill="F2F2F2" w:themeFill="background1" w:themeFillShade="F2"/>
          </w:tcPr>
          <w:p w:rsidR="0034098F" w:rsidRPr="008D1F6D" w:rsidRDefault="0034098F" w:rsidP="0034098F">
            <w:pPr>
              <w:pStyle w:val="Standard"/>
              <w:jc w:val="center"/>
              <w:rPr>
                <w:rFonts w:asciiTheme="minorHAnsi" w:hAnsiTheme="minorHAnsi"/>
                <w:b w:val="0"/>
                <w:bCs w:val="0"/>
                <w:color w:val="000000" w:themeColor="text1"/>
                <w:sz w:val="24"/>
                <w:szCs w:val="24"/>
              </w:rPr>
            </w:pPr>
          </w:p>
          <w:p w:rsidR="0034098F" w:rsidRPr="008D1F6D" w:rsidRDefault="0034098F" w:rsidP="0034098F">
            <w:pPr>
              <w:pStyle w:val="Standard"/>
              <w:jc w:val="center"/>
              <w:rPr>
                <w:rFonts w:asciiTheme="minorHAnsi" w:hAnsiTheme="minorHAnsi"/>
                <w:bCs w:val="0"/>
                <w:color w:val="000000" w:themeColor="text1"/>
                <w:sz w:val="24"/>
                <w:szCs w:val="24"/>
              </w:rPr>
            </w:pPr>
            <w:r w:rsidRPr="008D1F6D">
              <w:rPr>
                <w:rFonts w:asciiTheme="minorHAnsi" w:hAnsiTheme="minorHAnsi"/>
                <w:bCs w:val="0"/>
                <w:color w:val="000000" w:themeColor="text1"/>
                <w:sz w:val="24"/>
                <w:szCs w:val="24"/>
              </w:rPr>
              <w:t>Actividad 1.-</w:t>
            </w:r>
          </w:p>
          <w:p w:rsidR="0034098F" w:rsidRPr="008D1F6D" w:rsidRDefault="0034098F" w:rsidP="0034098F">
            <w:pPr>
              <w:pStyle w:val="Standard"/>
              <w:jc w:val="center"/>
              <w:rPr>
                <w:rFonts w:asciiTheme="minorHAnsi" w:hAnsiTheme="minorHAnsi"/>
                <w:b w:val="0"/>
                <w:color w:val="000000" w:themeColor="text1"/>
                <w:sz w:val="24"/>
                <w:szCs w:val="24"/>
              </w:rPr>
            </w:pPr>
            <w:r w:rsidRPr="008D1F6D">
              <w:rPr>
                <w:rFonts w:asciiTheme="minorHAnsi" w:hAnsiTheme="minorHAnsi"/>
                <w:b w:val="0"/>
                <w:color w:val="000000" w:themeColor="text1"/>
                <w:sz w:val="24"/>
                <w:szCs w:val="24"/>
              </w:rPr>
              <w:t>Encuesta sobre necesidades de mano de obra calificada y profesionistas especializados para empresas de la localidad.</w:t>
            </w:r>
          </w:p>
          <w:p w:rsidR="0034098F" w:rsidRPr="008D1F6D" w:rsidRDefault="0034098F" w:rsidP="0034098F">
            <w:pPr>
              <w:pStyle w:val="Standard"/>
              <w:jc w:val="center"/>
              <w:rPr>
                <w:rFonts w:asciiTheme="minorHAnsi" w:hAnsiTheme="minorHAnsi"/>
                <w:b w:val="0"/>
                <w:bCs w:val="0"/>
                <w:color w:val="000000" w:themeColor="text1"/>
                <w:sz w:val="24"/>
                <w:szCs w:val="24"/>
              </w:rPr>
            </w:pPr>
          </w:p>
        </w:tc>
        <w:tc>
          <w:tcPr>
            <w:tcW w:w="2268" w:type="dxa"/>
            <w:shd w:val="clear" w:color="auto" w:fill="F2F2F2" w:themeFill="background1" w:themeFillShade="F2"/>
          </w:tcPr>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CCE</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(Medición y coadyuvar en la aplicación de la encuesta)</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Agencia Municipal de Empleo</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(Responsable de la actividad, promueve y ejecuta)</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STPS</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(Coadyuvar en la aplicación de la encuesta)</w:t>
            </w:r>
          </w:p>
          <w:p w:rsidR="009B2953" w:rsidRPr="008D1F6D" w:rsidRDefault="009B2953"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CMIC</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lastRenderedPageBreak/>
              <w:t>(Medición entre sector privado y público)</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INEGI</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(Asesoría)</w:t>
            </w:r>
          </w:p>
        </w:tc>
        <w:tc>
          <w:tcPr>
            <w:tcW w:w="2126" w:type="dxa"/>
            <w:shd w:val="clear" w:color="auto" w:fill="F2F2F2" w:themeFill="background1" w:themeFillShade="F2"/>
          </w:tcPr>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auto"/>
                <w:sz w:val="24"/>
                <w:szCs w:val="24"/>
              </w:rPr>
              <w:t>25 de Agosto del 2016</w:t>
            </w:r>
          </w:p>
        </w:tc>
        <w:tc>
          <w:tcPr>
            <w:tcW w:w="2268" w:type="dxa"/>
            <w:shd w:val="clear" w:color="auto" w:fill="F2F2F2" w:themeFill="background1" w:themeFillShade="F2"/>
          </w:tcPr>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Reuniones e Informes  de seguimiento mensual.</w:t>
            </w:r>
          </w:p>
          <w:p w:rsidR="0034098F" w:rsidRPr="008D1F6D" w:rsidRDefault="0034098F" w:rsidP="0034098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tc>
      </w:tr>
      <w:tr w:rsidR="0034098F" w:rsidRPr="008D1F6D" w:rsidTr="0034098F">
        <w:trPr>
          <w:trHeight w:val="1944"/>
        </w:trPr>
        <w:tc>
          <w:tcPr>
            <w:cnfStyle w:val="001000000000" w:firstRow="0" w:lastRow="0" w:firstColumn="1" w:lastColumn="0" w:oddVBand="0" w:evenVBand="0" w:oddHBand="0" w:evenHBand="0" w:firstRowFirstColumn="0" w:firstRowLastColumn="0" w:lastRowFirstColumn="0" w:lastRowLastColumn="0"/>
            <w:tcW w:w="2297" w:type="dxa"/>
            <w:shd w:val="clear" w:color="auto" w:fill="FFFFFF" w:themeFill="background1"/>
          </w:tcPr>
          <w:p w:rsidR="0034098F" w:rsidRPr="008D1F6D" w:rsidRDefault="0034098F" w:rsidP="0034098F">
            <w:pPr>
              <w:pStyle w:val="Standard"/>
              <w:jc w:val="center"/>
              <w:rPr>
                <w:rFonts w:asciiTheme="minorHAnsi" w:hAnsiTheme="minorHAnsi"/>
                <w:bCs w:val="0"/>
                <w:color w:val="000000" w:themeColor="text1"/>
                <w:sz w:val="24"/>
                <w:szCs w:val="24"/>
              </w:rPr>
            </w:pPr>
          </w:p>
          <w:p w:rsidR="0034098F" w:rsidRPr="008D1F6D" w:rsidRDefault="0034098F" w:rsidP="0034098F">
            <w:pPr>
              <w:pStyle w:val="Standard"/>
              <w:jc w:val="center"/>
              <w:rPr>
                <w:rFonts w:asciiTheme="minorHAnsi" w:hAnsiTheme="minorHAnsi"/>
                <w:bCs w:val="0"/>
                <w:color w:val="000000" w:themeColor="text1"/>
                <w:sz w:val="24"/>
                <w:szCs w:val="24"/>
              </w:rPr>
            </w:pPr>
            <w:r w:rsidRPr="008D1F6D">
              <w:rPr>
                <w:rFonts w:asciiTheme="minorHAnsi" w:hAnsiTheme="minorHAnsi"/>
                <w:bCs w:val="0"/>
                <w:color w:val="000000" w:themeColor="text1"/>
                <w:sz w:val="24"/>
                <w:szCs w:val="24"/>
              </w:rPr>
              <w:t>Actividad 2.-</w:t>
            </w:r>
          </w:p>
          <w:p w:rsidR="0034098F" w:rsidRPr="008D1F6D" w:rsidRDefault="0034098F" w:rsidP="0034098F">
            <w:pPr>
              <w:pStyle w:val="Standard"/>
              <w:jc w:val="center"/>
              <w:rPr>
                <w:rFonts w:asciiTheme="minorHAnsi" w:hAnsiTheme="minorHAnsi"/>
                <w:b w:val="0"/>
                <w:color w:val="000000" w:themeColor="text1"/>
                <w:sz w:val="24"/>
                <w:szCs w:val="24"/>
              </w:rPr>
            </w:pPr>
            <w:r w:rsidRPr="008D1F6D">
              <w:rPr>
                <w:rFonts w:asciiTheme="minorHAnsi" w:hAnsiTheme="minorHAnsi"/>
                <w:b w:val="0"/>
                <w:color w:val="000000" w:themeColor="text1"/>
                <w:sz w:val="24"/>
                <w:szCs w:val="24"/>
              </w:rPr>
              <w:t>Un sistema de capacitación específico para las necesidades locales sobre la base de una detección de necesidades de capacitación real</w:t>
            </w:r>
          </w:p>
          <w:p w:rsidR="0034098F" w:rsidRPr="008D1F6D" w:rsidRDefault="0034098F" w:rsidP="0034098F">
            <w:pPr>
              <w:pStyle w:val="Standard"/>
              <w:jc w:val="center"/>
              <w:rPr>
                <w:rFonts w:asciiTheme="minorHAnsi" w:hAnsiTheme="minorHAnsi"/>
                <w:b w:val="0"/>
                <w:bCs w:val="0"/>
                <w:color w:val="000000" w:themeColor="text1"/>
                <w:sz w:val="24"/>
                <w:szCs w:val="24"/>
              </w:rPr>
            </w:pPr>
          </w:p>
        </w:tc>
        <w:tc>
          <w:tcPr>
            <w:tcW w:w="2268" w:type="dxa"/>
            <w:shd w:val="clear" w:color="auto" w:fill="FFFFFF" w:themeFill="background1"/>
          </w:tcPr>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CCE</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Agencia Municipal de Empleo</w:t>
            </w:r>
          </w:p>
          <w:p w:rsidR="0034098F" w:rsidRPr="009B2953"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(Responsable de la actividad, promueve y ejecuta)</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STPS</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CMIC</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tc>
        <w:tc>
          <w:tcPr>
            <w:tcW w:w="2126" w:type="dxa"/>
            <w:shd w:val="clear" w:color="auto" w:fill="FFFFFF" w:themeFill="background1"/>
          </w:tcPr>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auto"/>
                <w:sz w:val="24"/>
                <w:szCs w:val="24"/>
              </w:rPr>
              <w:t>25 de Agosto del 2016</w:t>
            </w:r>
          </w:p>
        </w:tc>
        <w:tc>
          <w:tcPr>
            <w:tcW w:w="2268" w:type="dxa"/>
            <w:shd w:val="clear" w:color="auto" w:fill="FFFFFF" w:themeFill="background1"/>
          </w:tcPr>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Reuniones e Informes  de seguimiento mensual.</w:t>
            </w:r>
          </w:p>
          <w:p w:rsidR="0034098F" w:rsidRPr="008D1F6D" w:rsidRDefault="0034098F" w:rsidP="0034098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tc>
      </w:tr>
      <w:tr w:rsidR="0034098F" w:rsidRPr="008D1F6D" w:rsidTr="0034098F">
        <w:trPr>
          <w:cnfStyle w:val="000000100000" w:firstRow="0" w:lastRow="0" w:firstColumn="0" w:lastColumn="0" w:oddVBand="0" w:evenVBand="0" w:oddHBand="1" w:evenHBand="0" w:firstRowFirstColumn="0" w:firstRowLastColumn="0" w:lastRowFirstColumn="0" w:lastRowLastColumn="0"/>
          <w:trHeight w:val="2191"/>
        </w:trPr>
        <w:tc>
          <w:tcPr>
            <w:cnfStyle w:val="001000000000" w:firstRow="0" w:lastRow="0" w:firstColumn="1" w:lastColumn="0" w:oddVBand="0" w:evenVBand="0" w:oddHBand="0" w:evenHBand="0" w:firstRowFirstColumn="0" w:firstRowLastColumn="0" w:lastRowFirstColumn="0" w:lastRowLastColumn="0"/>
            <w:tcW w:w="2297" w:type="dxa"/>
          </w:tcPr>
          <w:p w:rsidR="0034098F" w:rsidRPr="008D1F6D" w:rsidRDefault="0034098F" w:rsidP="0034098F">
            <w:pPr>
              <w:pStyle w:val="Standard"/>
              <w:jc w:val="center"/>
              <w:rPr>
                <w:rFonts w:asciiTheme="minorHAnsi" w:hAnsiTheme="minorHAnsi"/>
                <w:b w:val="0"/>
                <w:bCs w:val="0"/>
                <w:color w:val="000000" w:themeColor="text1"/>
                <w:sz w:val="24"/>
                <w:szCs w:val="24"/>
              </w:rPr>
            </w:pPr>
          </w:p>
          <w:p w:rsidR="0034098F" w:rsidRPr="008D1F6D" w:rsidRDefault="0034098F" w:rsidP="0034098F">
            <w:pPr>
              <w:pStyle w:val="Standard"/>
              <w:jc w:val="center"/>
              <w:rPr>
                <w:rFonts w:asciiTheme="minorHAnsi" w:hAnsiTheme="minorHAnsi"/>
                <w:bCs w:val="0"/>
                <w:color w:val="000000" w:themeColor="text1"/>
                <w:sz w:val="24"/>
                <w:szCs w:val="24"/>
              </w:rPr>
            </w:pPr>
            <w:r w:rsidRPr="008D1F6D">
              <w:rPr>
                <w:rFonts w:asciiTheme="minorHAnsi" w:hAnsiTheme="minorHAnsi"/>
                <w:bCs w:val="0"/>
                <w:color w:val="000000" w:themeColor="text1"/>
                <w:sz w:val="24"/>
                <w:szCs w:val="24"/>
              </w:rPr>
              <w:t>Actividad 3.-</w:t>
            </w:r>
          </w:p>
          <w:p w:rsidR="0034098F" w:rsidRPr="008D1F6D" w:rsidRDefault="0034098F" w:rsidP="0034098F">
            <w:pPr>
              <w:pStyle w:val="Standard"/>
              <w:jc w:val="center"/>
              <w:rPr>
                <w:rFonts w:asciiTheme="minorHAnsi" w:hAnsiTheme="minorHAnsi"/>
                <w:b w:val="0"/>
                <w:bCs w:val="0"/>
                <w:color w:val="000000" w:themeColor="text1"/>
                <w:sz w:val="24"/>
                <w:szCs w:val="24"/>
              </w:rPr>
            </w:pPr>
            <w:r w:rsidRPr="008D1F6D">
              <w:rPr>
                <w:rFonts w:asciiTheme="minorHAnsi" w:hAnsiTheme="minorHAnsi"/>
                <w:b w:val="0"/>
                <w:bCs w:val="0"/>
                <w:color w:val="000000" w:themeColor="text1"/>
                <w:sz w:val="24"/>
                <w:szCs w:val="24"/>
              </w:rPr>
              <w:t>Datos Abiertos sobre planes de desarrollo económico e industrialización en el estado y municipio para adaptar los programas de capacitación a las necesidades del plan de industrialización.</w:t>
            </w:r>
          </w:p>
          <w:p w:rsidR="0034098F" w:rsidRPr="008D1F6D" w:rsidRDefault="0034098F" w:rsidP="0034098F">
            <w:pPr>
              <w:pStyle w:val="Standard"/>
              <w:jc w:val="center"/>
              <w:rPr>
                <w:rFonts w:asciiTheme="minorHAnsi" w:hAnsiTheme="minorHAnsi"/>
                <w:b w:val="0"/>
                <w:color w:val="000000" w:themeColor="text1"/>
                <w:sz w:val="24"/>
                <w:szCs w:val="24"/>
              </w:rPr>
            </w:pPr>
          </w:p>
        </w:tc>
        <w:tc>
          <w:tcPr>
            <w:tcW w:w="2268" w:type="dxa"/>
          </w:tcPr>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IDAIP</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(Vigila)</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UTIM</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(Gobierno Municipal: Promover la base de datos que contengan los planes de desarrollo económico e industrialización)</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Secretaria de la Contraloría</w:t>
            </w:r>
          </w:p>
          <w:p w:rsidR="0034098F" w:rsidRPr="009B2953"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(Gobierno del Estado)</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tc>
        <w:tc>
          <w:tcPr>
            <w:tcW w:w="2126" w:type="dxa"/>
          </w:tcPr>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auto"/>
                <w:sz w:val="24"/>
                <w:szCs w:val="24"/>
              </w:rPr>
              <w:t>25 de Agosto del 2016</w:t>
            </w:r>
          </w:p>
        </w:tc>
        <w:tc>
          <w:tcPr>
            <w:tcW w:w="2268" w:type="dxa"/>
          </w:tcPr>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r w:rsidRPr="008D1F6D">
              <w:rPr>
                <w:rFonts w:asciiTheme="minorHAnsi" w:hAnsiTheme="minorHAnsi"/>
                <w:color w:val="auto"/>
                <w:sz w:val="24"/>
                <w:szCs w:val="24"/>
              </w:rPr>
              <w:t>Reuniones e Informes  de seguimiento mensual.</w:t>
            </w: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4"/>
                <w:szCs w:val="24"/>
              </w:rPr>
            </w:pPr>
          </w:p>
        </w:tc>
      </w:tr>
      <w:tr w:rsidR="0034098F" w:rsidRPr="008D1F6D" w:rsidTr="0034098F">
        <w:trPr>
          <w:trHeight w:val="2191"/>
        </w:trPr>
        <w:tc>
          <w:tcPr>
            <w:cnfStyle w:val="001000000000" w:firstRow="0" w:lastRow="0" w:firstColumn="1" w:lastColumn="0" w:oddVBand="0" w:evenVBand="0" w:oddHBand="0" w:evenHBand="0" w:firstRowFirstColumn="0" w:firstRowLastColumn="0" w:lastRowFirstColumn="0" w:lastRowLastColumn="0"/>
            <w:tcW w:w="2297" w:type="dxa"/>
          </w:tcPr>
          <w:p w:rsidR="0034098F" w:rsidRPr="008D1F6D" w:rsidRDefault="0034098F" w:rsidP="0034098F">
            <w:pPr>
              <w:pStyle w:val="Standard"/>
              <w:jc w:val="center"/>
              <w:rPr>
                <w:rFonts w:asciiTheme="minorHAnsi" w:hAnsiTheme="minorHAnsi"/>
                <w:bCs w:val="0"/>
                <w:color w:val="000000" w:themeColor="text1"/>
                <w:sz w:val="24"/>
                <w:szCs w:val="24"/>
              </w:rPr>
            </w:pPr>
          </w:p>
          <w:p w:rsidR="0034098F" w:rsidRPr="008D1F6D" w:rsidRDefault="0034098F" w:rsidP="0034098F">
            <w:pPr>
              <w:pStyle w:val="Standard"/>
              <w:jc w:val="center"/>
              <w:rPr>
                <w:rFonts w:asciiTheme="minorHAnsi" w:hAnsiTheme="minorHAnsi"/>
                <w:bCs w:val="0"/>
                <w:color w:val="000000" w:themeColor="text1"/>
                <w:sz w:val="24"/>
                <w:szCs w:val="24"/>
              </w:rPr>
            </w:pPr>
            <w:r w:rsidRPr="008D1F6D">
              <w:rPr>
                <w:rFonts w:asciiTheme="minorHAnsi" w:hAnsiTheme="minorHAnsi"/>
                <w:bCs w:val="0"/>
                <w:color w:val="000000" w:themeColor="text1"/>
                <w:sz w:val="24"/>
                <w:szCs w:val="24"/>
              </w:rPr>
              <w:t>Actividad 4.-</w:t>
            </w:r>
          </w:p>
          <w:p w:rsidR="0034098F" w:rsidRPr="008D1F6D" w:rsidRDefault="0034098F" w:rsidP="0034098F">
            <w:pPr>
              <w:pStyle w:val="Standard"/>
              <w:jc w:val="center"/>
              <w:rPr>
                <w:rFonts w:asciiTheme="minorHAnsi" w:hAnsiTheme="minorHAnsi"/>
                <w:b w:val="0"/>
                <w:color w:val="000000" w:themeColor="text1"/>
                <w:sz w:val="24"/>
                <w:szCs w:val="24"/>
              </w:rPr>
            </w:pPr>
            <w:r w:rsidRPr="008D1F6D">
              <w:rPr>
                <w:rFonts w:asciiTheme="minorHAnsi" w:hAnsiTheme="minorHAnsi"/>
                <w:b w:val="0"/>
                <w:bCs w:val="0"/>
                <w:color w:val="000000" w:themeColor="text1"/>
                <w:sz w:val="24"/>
                <w:szCs w:val="24"/>
              </w:rPr>
              <w:t>Portal único de vacantes de empleo</w:t>
            </w:r>
          </w:p>
        </w:tc>
        <w:tc>
          <w:tcPr>
            <w:tcW w:w="2268" w:type="dxa"/>
          </w:tcPr>
          <w:p w:rsidR="0034098F" w:rsidRPr="008D1F6D" w:rsidRDefault="0034098F" w:rsidP="0034098F">
            <w:pPr>
              <w:pStyle w:val="Standard"/>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Agencia Municipal de Empleo</w:t>
            </w:r>
          </w:p>
          <w:p w:rsidR="0034098F" w:rsidRPr="009B2953"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(Responsable de la actividad, promueve y ejecuta)</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CCE</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STPS</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CMIC</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000000" w:themeColor="text1"/>
                <w:sz w:val="24"/>
                <w:szCs w:val="24"/>
              </w:rPr>
              <w:t>Servicio Estatal de Empleo</w:t>
            </w:r>
          </w:p>
          <w:p w:rsidR="0034098F" w:rsidRPr="009B2953"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18"/>
                <w:szCs w:val="18"/>
              </w:rPr>
            </w:pPr>
            <w:r w:rsidRPr="009B2953">
              <w:rPr>
                <w:rFonts w:asciiTheme="minorHAnsi" w:hAnsiTheme="minorHAnsi"/>
                <w:color w:val="000000" w:themeColor="text1"/>
                <w:sz w:val="18"/>
                <w:szCs w:val="18"/>
              </w:rPr>
              <w:t>(Coadyuvan)</w:t>
            </w: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tc>
        <w:tc>
          <w:tcPr>
            <w:tcW w:w="2126" w:type="dxa"/>
          </w:tcPr>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themeColor="text1"/>
                <w:sz w:val="24"/>
                <w:szCs w:val="24"/>
              </w:rPr>
            </w:pPr>
            <w:r w:rsidRPr="008D1F6D">
              <w:rPr>
                <w:rFonts w:asciiTheme="minorHAnsi" w:hAnsiTheme="minorHAnsi"/>
                <w:color w:val="auto"/>
                <w:sz w:val="24"/>
                <w:szCs w:val="24"/>
              </w:rPr>
              <w:t>25 de Agosto del 2016</w:t>
            </w:r>
          </w:p>
        </w:tc>
        <w:tc>
          <w:tcPr>
            <w:tcW w:w="2268" w:type="dxa"/>
          </w:tcPr>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r w:rsidRPr="008D1F6D">
              <w:rPr>
                <w:rFonts w:asciiTheme="minorHAnsi" w:hAnsiTheme="minorHAnsi"/>
                <w:color w:val="auto"/>
                <w:sz w:val="24"/>
                <w:szCs w:val="24"/>
              </w:rPr>
              <w:t>Reuniones e Informes  de seguimiento mensual.</w:t>
            </w:r>
          </w:p>
          <w:p w:rsidR="0034098F" w:rsidRPr="008D1F6D" w:rsidRDefault="0034098F" w:rsidP="0034098F">
            <w:pPr>
              <w:pStyle w:val="Standard"/>
              <w:tabs>
                <w:tab w:val="left" w:pos="435"/>
              </w:tabs>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p w:rsidR="0034098F" w:rsidRPr="008D1F6D" w:rsidRDefault="0034098F" w:rsidP="0034098F">
            <w:pPr>
              <w:pStyle w:val="Standard"/>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4"/>
                <w:szCs w:val="24"/>
              </w:rPr>
            </w:pPr>
          </w:p>
        </w:tc>
      </w:tr>
    </w:tbl>
    <w:p w:rsidR="0034098F" w:rsidRDefault="0034098F" w:rsidP="0034098F">
      <w:pPr>
        <w:pStyle w:val="Standard"/>
        <w:jc w:val="both"/>
        <w:rPr>
          <w:sz w:val="28"/>
          <w:szCs w:val="28"/>
        </w:rPr>
      </w:pPr>
    </w:p>
    <w:p w:rsidR="0034098F" w:rsidRPr="00BA612C" w:rsidRDefault="0034098F" w:rsidP="0034098F">
      <w:pPr>
        <w:pStyle w:val="Standard"/>
        <w:numPr>
          <w:ilvl w:val="0"/>
          <w:numId w:val="3"/>
        </w:numPr>
        <w:jc w:val="both"/>
        <w:rPr>
          <w:sz w:val="28"/>
          <w:szCs w:val="28"/>
        </w:rPr>
      </w:pPr>
      <w:r w:rsidRPr="00683ECF">
        <w:rPr>
          <w:sz w:val="28"/>
          <w:szCs w:val="28"/>
        </w:rPr>
        <w:lastRenderedPageBreak/>
        <w:t xml:space="preserve">MEDICIÓN DE RESULTADOS </w:t>
      </w:r>
    </w:p>
    <w:p w:rsidR="0034098F" w:rsidRPr="0034098F" w:rsidRDefault="0034098F" w:rsidP="0034098F">
      <w:pPr>
        <w:pStyle w:val="Citadestacada"/>
        <w:ind w:left="360"/>
        <w:jc w:val="left"/>
        <w:rPr>
          <w:b/>
          <w:i w:val="0"/>
          <w:color w:val="auto"/>
          <w:sz w:val="24"/>
          <w:szCs w:val="24"/>
        </w:rPr>
      </w:pPr>
      <w:r w:rsidRPr="0034098F">
        <w:rPr>
          <w:b/>
          <w:i w:val="0"/>
          <w:color w:val="auto"/>
          <w:sz w:val="24"/>
          <w:szCs w:val="24"/>
        </w:rPr>
        <w:t>INDICADORES</w:t>
      </w:r>
    </w:p>
    <w:p w:rsidR="0034098F" w:rsidRDefault="0034098F" w:rsidP="0034098F">
      <w:pPr>
        <w:pStyle w:val="Prrafodelista"/>
        <w:ind w:left="360"/>
        <w:jc w:val="right"/>
      </w:pPr>
      <w:r>
        <w:t xml:space="preserve"> </w:t>
      </w:r>
      <w:r w:rsidRPr="0067510E">
        <w:t>GOBIERNO ABIERTO DURANGO</w:t>
      </w:r>
    </w:p>
    <w:p w:rsidR="0034098F" w:rsidRDefault="0034098F" w:rsidP="0034098F">
      <w:pPr>
        <w:pStyle w:val="Prrafodelista"/>
        <w:ind w:left="360"/>
        <w:jc w:val="right"/>
      </w:pPr>
    </w:p>
    <w:p w:rsidR="0034098F" w:rsidRDefault="0034098F" w:rsidP="0034098F">
      <w:pPr>
        <w:pStyle w:val="Prrafodelista"/>
        <w:ind w:left="360"/>
        <w:jc w:val="right"/>
      </w:pPr>
    </w:p>
    <w:tbl>
      <w:tblPr>
        <w:tblW w:w="10042" w:type="dxa"/>
        <w:tblInd w:w="55" w:type="dxa"/>
        <w:tblCellMar>
          <w:left w:w="70" w:type="dxa"/>
          <w:right w:w="70" w:type="dxa"/>
        </w:tblCellMar>
        <w:tblLook w:val="04A0" w:firstRow="1" w:lastRow="0" w:firstColumn="1" w:lastColumn="0" w:noHBand="0" w:noVBand="1"/>
      </w:tblPr>
      <w:tblGrid>
        <w:gridCol w:w="1119"/>
        <w:gridCol w:w="360"/>
        <w:gridCol w:w="1761"/>
        <w:gridCol w:w="1599"/>
        <w:gridCol w:w="2161"/>
        <w:gridCol w:w="1946"/>
        <w:gridCol w:w="200"/>
        <w:gridCol w:w="536"/>
        <w:gridCol w:w="360"/>
      </w:tblGrid>
      <w:tr w:rsidR="0034098F" w:rsidRPr="00657672" w:rsidTr="0034098F">
        <w:trPr>
          <w:gridAfter w:val="2"/>
          <w:wAfter w:w="896" w:type="dxa"/>
          <w:trHeight w:val="675"/>
        </w:trPr>
        <w:tc>
          <w:tcPr>
            <w:tcW w:w="8946" w:type="dxa"/>
            <w:gridSpan w:val="6"/>
            <w:tcBorders>
              <w:top w:val="nil"/>
              <w:left w:val="nil"/>
              <w:bottom w:val="nil"/>
              <w:right w:val="nil"/>
            </w:tcBorders>
            <w:shd w:val="clear" w:color="000000" w:fill="595959"/>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b/>
                <w:bCs/>
                <w:color w:val="FFFFFF"/>
                <w:kern w:val="0"/>
                <w:sz w:val="52"/>
                <w:szCs w:val="52"/>
                <w:lang w:eastAsia="es-MX"/>
              </w:rPr>
            </w:pPr>
            <w:r w:rsidRPr="00657672">
              <w:rPr>
                <w:rFonts w:eastAsia="Times New Roman" w:cs="Times New Roman"/>
                <w:b/>
                <w:bCs/>
                <w:color w:val="FFFFFF"/>
                <w:kern w:val="0"/>
                <w:sz w:val="52"/>
                <w:szCs w:val="52"/>
                <w:lang w:eastAsia="es-MX"/>
              </w:rPr>
              <w:t>Follow the Money</w:t>
            </w: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3240" w:type="dxa"/>
            <w:gridSpan w:val="3"/>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sz w:val="24"/>
                <w:szCs w:val="24"/>
                <w:lang w:eastAsia="es-MX"/>
              </w:rPr>
            </w:pPr>
          </w:p>
        </w:tc>
        <w:tc>
          <w:tcPr>
            <w:tcW w:w="3760" w:type="dxa"/>
            <w:gridSpan w:val="2"/>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sz w:val="24"/>
                <w:szCs w:val="24"/>
                <w:lang w:eastAsia="es-MX"/>
              </w:rPr>
            </w:pPr>
          </w:p>
        </w:tc>
        <w:tc>
          <w:tcPr>
            <w:tcW w:w="1946"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sz w:val="24"/>
                <w:szCs w:val="24"/>
                <w:lang w:eastAsia="es-MX"/>
              </w:rPr>
            </w:pP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8946" w:type="dxa"/>
            <w:gridSpan w:val="6"/>
            <w:tcBorders>
              <w:top w:val="nil"/>
              <w:left w:val="nil"/>
              <w:bottom w:val="nil"/>
              <w:right w:val="nil"/>
            </w:tcBorders>
            <w:shd w:val="clear" w:color="000000" w:fill="595959"/>
            <w:noWrap/>
            <w:vAlign w:val="bottom"/>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657672">
              <w:rPr>
                <w:rFonts w:eastAsia="Times New Roman" w:cs="Times New Roman"/>
                <w:b/>
                <w:bCs/>
                <w:color w:val="FFFFFF"/>
                <w:kern w:val="0"/>
                <w:sz w:val="24"/>
                <w:szCs w:val="24"/>
                <w:lang w:eastAsia="es-MX"/>
              </w:rPr>
              <w:t>Compromiso</w:t>
            </w: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8946" w:type="dxa"/>
            <w:gridSpan w:val="6"/>
            <w:vMerge w:val="restart"/>
            <w:tcBorders>
              <w:top w:val="nil"/>
              <w:left w:val="nil"/>
              <w:bottom w:val="nil"/>
              <w:right w:val="nil"/>
            </w:tcBorders>
            <w:shd w:val="clear" w:color="000000" w:fill="A6A6A6"/>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657672">
              <w:rPr>
                <w:rFonts w:eastAsia="Times New Roman" w:cs="Times New Roman"/>
                <w:color w:val="FFFFFF"/>
                <w:kern w:val="0"/>
                <w:sz w:val="24"/>
                <w:szCs w:val="24"/>
                <w:lang w:eastAsia="es-MX"/>
              </w:rPr>
              <w:t>Recabar la información acerca del dinero asignado y ejercido en el programa “Agua Limpia” en el estado de Durango, con el fin de proponer mecanismos de mejora de información que logren enriquecer la participación ciudadana.</w:t>
            </w: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8946" w:type="dxa"/>
            <w:gridSpan w:val="6"/>
            <w:vMerge/>
            <w:tcBorders>
              <w:top w:val="nil"/>
              <w:left w:val="nil"/>
              <w:bottom w:val="nil"/>
              <w:right w:val="nil"/>
            </w:tcBorders>
            <w:vAlign w:val="center"/>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FFFFFF"/>
                <w:kern w:val="0"/>
                <w:sz w:val="24"/>
                <w:szCs w:val="24"/>
                <w:lang w:eastAsia="es-MX"/>
              </w:rPr>
            </w:pP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3240" w:type="dxa"/>
            <w:gridSpan w:val="3"/>
            <w:tcBorders>
              <w:top w:val="nil"/>
              <w:left w:val="nil"/>
              <w:bottom w:val="nil"/>
              <w:right w:val="nil"/>
            </w:tcBorders>
            <w:shd w:val="clear" w:color="auto" w:fill="auto"/>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p>
        </w:tc>
        <w:tc>
          <w:tcPr>
            <w:tcW w:w="3760" w:type="dxa"/>
            <w:gridSpan w:val="2"/>
            <w:tcBorders>
              <w:top w:val="nil"/>
              <w:left w:val="nil"/>
              <w:bottom w:val="nil"/>
              <w:right w:val="nil"/>
            </w:tcBorders>
            <w:shd w:val="clear" w:color="auto" w:fill="auto"/>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p>
        </w:tc>
        <w:tc>
          <w:tcPr>
            <w:tcW w:w="1946" w:type="dxa"/>
            <w:tcBorders>
              <w:top w:val="nil"/>
              <w:left w:val="nil"/>
              <w:bottom w:val="nil"/>
              <w:right w:val="nil"/>
            </w:tcBorders>
            <w:shd w:val="clear" w:color="auto" w:fill="auto"/>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8946" w:type="dxa"/>
            <w:gridSpan w:val="6"/>
            <w:tcBorders>
              <w:top w:val="nil"/>
              <w:left w:val="nil"/>
              <w:bottom w:val="nil"/>
              <w:right w:val="nil"/>
            </w:tcBorders>
            <w:shd w:val="clear" w:color="000000" w:fill="595959"/>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657672">
              <w:rPr>
                <w:rFonts w:eastAsia="Times New Roman" w:cs="Times New Roman"/>
                <w:b/>
                <w:bCs/>
                <w:color w:val="FFFFFF"/>
                <w:kern w:val="0"/>
                <w:sz w:val="24"/>
                <w:szCs w:val="24"/>
                <w:lang w:eastAsia="es-MX"/>
              </w:rPr>
              <w:t>Actividad</w:t>
            </w: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315"/>
        </w:trPr>
        <w:tc>
          <w:tcPr>
            <w:tcW w:w="8946" w:type="dxa"/>
            <w:gridSpan w:val="6"/>
            <w:vMerge w:val="restart"/>
            <w:tcBorders>
              <w:top w:val="nil"/>
              <w:left w:val="nil"/>
              <w:bottom w:val="nil"/>
              <w:right w:val="nil"/>
            </w:tcBorders>
            <w:shd w:val="clear" w:color="000000" w:fill="A6A6A6"/>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657672">
              <w:rPr>
                <w:rFonts w:eastAsia="Times New Roman" w:cs="Times New Roman"/>
                <w:color w:val="FFFFFF"/>
                <w:kern w:val="0"/>
                <w:sz w:val="24"/>
                <w:szCs w:val="24"/>
                <w:lang w:eastAsia="es-MX"/>
              </w:rPr>
              <w:t>Vinculación y coordinación con autoridades federales, estatales y municipales, colegios de profesionistas y otras organizaciones de la sociedad civil, para elaborar el estudio que dé cuenta de los recursos asignados y ejercidos de “Agua Limpia” en el ámbito local.</w:t>
            </w: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After w:val="2"/>
          <w:wAfter w:w="896" w:type="dxa"/>
          <w:trHeight w:val="675"/>
        </w:trPr>
        <w:tc>
          <w:tcPr>
            <w:tcW w:w="8946" w:type="dxa"/>
            <w:gridSpan w:val="6"/>
            <w:vMerge/>
            <w:tcBorders>
              <w:top w:val="nil"/>
              <w:left w:val="nil"/>
              <w:bottom w:val="nil"/>
              <w:right w:val="nil"/>
            </w:tcBorders>
            <w:vAlign w:val="center"/>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FFFFFF"/>
                <w:kern w:val="0"/>
                <w:sz w:val="24"/>
                <w:szCs w:val="24"/>
                <w:lang w:eastAsia="es-MX"/>
              </w:rPr>
            </w:pPr>
          </w:p>
        </w:tc>
        <w:tc>
          <w:tcPr>
            <w:tcW w:w="20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r w:rsidR="0034098F" w:rsidRPr="00657672" w:rsidTr="0034098F">
        <w:trPr>
          <w:gridBefore w:val="1"/>
          <w:wBefore w:w="1119" w:type="dxa"/>
          <w:trHeight w:val="315"/>
        </w:trPr>
        <w:tc>
          <w:tcPr>
            <w:tcW w:w="360" w:type="dxa"/>
            <w:tcBorders>
              <w:top w:val="nil"/>
              <w:left w:val="nil"/>
              <w:bottom w:val="nil"/>
              <w:right w:val="nil"/>
            </w:tcBorders>
            <w:shd w:val="clear" w:color="auto" w:fill="auto"/>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p>
        </w:tc>
        <w:tc>
          <w:tcPr>
            <w:tcW w:w="3360" w:type="dxa"/>
            <w:gridSpan w:val="2"/>
            <w:tcBorders>
              <w:top w:val="nil"/>
              <w:left w:val="nil"/>
              <w:bottom w:val="nil"/>
              <w:right w:val="nil"/>
            </w:tcBorders>
            <w:shd w:val="clear" w:color="auto" w:fill="auto"/>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p>
        </w:tc>
        <w:tc>
          <w:tcPr>
            <w:tcW w:w="4843" w:type="dxa"/>
            <w:gridSpan w:val="4"/>
            <w:tcBorders>
              <w:top w:val="nil"/>
              <w:left w:val="nil"/>
              <w:bottom w:val="nil"/>
              <w:right w:val="nil"/>
            </w:tcBorders>
            <w:shd w:val="clear" w:color="auto" w:fill="auto"/>
            <w:vAlign w:val="center"/>
            <w:hideMark/>
          </w:tcPr>
          <w:p w:rsidR="0034098F" w:rsidRPr="00657672" w:rsidRDefault="0034098F" w:rsidP="0034098F">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p>
        </w:tc>
        <w:tc>
          <w:tcPr>
            <w:tcW w:w="360" w:type="dxa"/>
            <w:tcBorders>
              <w:top w:val="nil"/>
              <w:left w:val="nil"/>
              <w:bottom w:val="nil"/>
              <w:right w:val="nil"/>
            </w:tcBorders>
            <w:shd w:val="clear" w:color="auto" w:fill="auto"/>
            <w:noWrap/>
            <w:vAlign w:val="bottom"/>
            <w:hideMark/>
          </w:tcPr>
          <w:p w:rsidR="0034098F" w:rsidRPr="00657672" w:rsidRDefault="0034098F" w:rsidP="0034098F">
            <w:pPr>
              <w:widowControl/>
              <w:suppressAutoHyphens w:val="0"/>
              <w:autoSpaceDN/>
              <w:spacing w:after="0" w:line="240" w:lineRule="auto"/>
              <w:textAlignment w:val="auto"/>
              <w:rPr>
                <w:rFonts w:eastAsia="Times New Roman" w:cs="Times New Roman"/>
                <w:color w:val="000000"/>
                <w:kern w:val="0"/>
                <w:lang w:eastAsia="es-MX"/>
              </w:rPr>
            </w:pPr>
          </w:p>
        </w:tc>
      </w:tr>
    </w:tbl>
    <w:p w:rsidR="0034098F" w:rsidRDefault="0034098F" w:rsidP="0034098F">
      <w:pPr>
        <w:pStyle w:val="Prrafodelista"/>
        <w:ind w:left="360"/>
        <w:jc w:val="right"/>
        <w:rPr>
          <w:lang w:val="es-MX"/>
        </w:rPr>
      </w:pPr>
    </w:p>
    <w:p w:rsidR="0034098F" w:rsidRPr="009B2953" w:rsidRDefault="0034098F" w:rsidP="009B2953"/>
    <w:p w:rsidR="0034098F" w:rsidRPr="00657672" w:rsidRDefault="0034098F" w:rsidP="0034098F">
      <w:pPr>
        <w:pStyle w:val="Prrafodelista"/>
        <w:ind w:left="360"/>
        <w:jc w:val="right"/>
        <w:rPr>
          <w:lang w:val="es-MX"/>
        </w:rPr>
      </w:pPr>
    </w:p>
    <w:tbl>
      <w:tblPr>
        <w:tblW w:w="9640" w:type="dxa"/>
        <w:tblInd w:w="-214" w:type="dxa"/>
        <w:tblCellMar>
          <w:left w:w="70" w:type="dxa"/>
          <w:right w:w="70" w:type="dxa"/>
        </w:tblCellMar>
        <w:tblLook w:val="04A0" w:firstRow="1" w:lastRow="0" w:firstColumn="1" w:lastColumn="0" w:noHBand="0" w:noVBand="1"/>
      </w:tblPr>
      <w:tblGrid>
        <w:gridCol w:w="332"/>
        <w:gridCol w:w="93"/>
        <w:gridCol w:w="3147"/>
        <w:gridCol w:w="2738"/>
        <w:gridCol w:w="2976"/>
        <w:gridCol w:w="354"/>
      </w:tblGrid>
      <w:tr w:rsidR="0034098F" w:rsidRPr="005C63AC" w:rsidTr="0034098F">
        <w:trPr>
          <w:trHeight w:val="67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tcBorders>
              <w:top w:val="nil"/>
              <w:left w:val="nil"/>
              <w:bottom w:val="nil"/>
              <w:right w:val="nil"/>
            </w:tcBorders>
            <w:shd w:val="clear" w:color="000000" w:fill="595959"/>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52"/>
                <w:szCs w:val="52"/>
                <w:lang w:eastAsia="es-MX"/>
              </w:rPr>
            </w:pPr>
            <w:r w:rsidRPr="005C63AC">
              <w:rPr>
                <w:rFonts w:eastAsia="Times New Roman" w:cs="Times New Roman"/>
                <w:b/>
                <w:bCs/>
                <w:color w:val="FFFFFF"/>
                <w:kern w:val="0"/>
                <w:sz w:val="52"/>
                <w:szCs w:val="52"/>
                <w:lang w:eastAsia="es-MX"/>
              </w:rPr>
              <w:t>Ladrilleras</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738"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976"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 xml:space="preserve">Problema que se quiere resolver </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tcBorders>
              <w:top w:val="nil"/>
              <w:left w:val="nil"/>
              <w:bottom w:val="nil"/>
              <w:right w:val="nil"/>
            </w:tcBorders>
            <w:shd w:val="clear" w:color="000000" w:fill="A6A6A6"/>
            <w:noWrap/>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La contaminación ambiental que producen las ladrilleras.</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738" w:type="dxa"/>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976" w:type="dxa"/>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tcBorders>
              <w:top w:val="nil"/>
              <w:left w:val="nil"/>
              <w:bottom w:val="nil"/>
              <w:right w:val="nil"/>
            </w:tcBorders>
            <w:shd w:val="clear" w:color="000000" w:fill="595959"/>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 xml:space="preserve">Objetivo principal </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0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vMerge w:val="restart"/>
            <w:tcBorders>
              <w:top w:val="nil"/>
              <w:left w:val="nil"/>
              <w:bottom w:val="nil"/>
              <w:right w:val="nil"/>
            </w:tcBorders>
            <w:shd w:val="clear" w:color="000000" w:fill="A6A6A6"/>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Reducir los índices de contaminación ambiental en la ciudad de Durango, generados por la operación de ladrilleras informales.</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0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738" w:type="dxa"/>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976" w:type="dxa"/>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tcBorders>
              <w:top w:val="nil"/>
              <w:left w:val="nil"/>
              <w:bottom w:val="nil"/>
              <w:right w:val="nil"/>
            </w:tcBorders>
            <w:shd w:val="clear" w:color="000000" w:fill="595959"/>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Compromiso</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0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vMerge w:val="restart"/>
            <w:tcBorders>
              <w:top w:val="nil"/>
              <w:left w:val="nil"/>
              <w:bottom w:val="nil"/>
              <w:right w:val="nil"/>
            </w:tcBorders>
            <w:shd w:val="clear" w:color="000000" w:fill="A6A6A6"/>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Impulsar el proceso de  reubicación de las ladrilleras así como la reconversión tecnológica utilizando obradores ecológicos que reducen considerablemente la contaminación ambiental.</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8954" w:type="dxa"/>
            <w:gridSpan w:val="4"/>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738" w:type="dxa"/>
            <w:tcBorders>
              <w:top w:val="nil"/>
              <w:left w:val="nil"/>
              <w:bottom w:val="nil"/>
              <w:right w:val="nil"/>
            </w:tcBorders>
            <w:shd w:val="clear" w:color="000000" w:fill="FFFFFF"/>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tc>
        <w:tc>
          <w:tcPr>
            <w:tcW w:w="2976" w:type="dxa"/>
            <w:tcBorders>
              <w:top w:val="nil"/>
              <w:left w:val="nil"/>
              <w:bottom w:val="nil"/>
              <w:right w:val="nil"/>
            </w:tcBorders>
            <w:shd w:val="clear" w:color="000000" w:fill="FFFFFF"/>
            <w:vAlign w:val="center"/>
            <w:hideMark/>
          </w:tcPr>
          <w:p w:rsidR="0034098F"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w:t>
            </w:r>
          </w:p>
          <w:p w:rsidR="009B2953" w:rsidRDefault="009B2953"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p w:rsidR="009B2953" w:rsidRPr="005C63AC" w:rsidRDefault="009B2953"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5C63AC" w:rsidTr="0034098F">
        <w:trPr>
          <w:trHeight w:val="31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lastRenderedPageBreak/>
              <w:t> </w:t>
            </w:r>
          </w:p>
        </w:tc>
        <w:tc>
          <w:tcPr>
            <w:tcW w:w="3240" w:type="dxa"/>
            <w:gridSpan w:val="2"/>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Actividad</w:t>
            </w:r>
          </w:p>
        </w:tc>
        <w:tc>
          <w:tcPr>
            <w:tcW w:w="2738" w:type="dxa"/>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Objetivo</w:t>
            </w:r>
          </w:p>
        </w:tc>
        <w:tc>
          <w:tcPr>
            <w:tcW w:w="2976" w:type="dxa"/>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Indicador</w:t>
            </w:r>
          </w:p>
        </w:tc>
        <w:tc>
          <w:tcPr>
            <w:tcW w:w="354"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r>
      <w:tr w:rsidR="0034098F" w:rsidRPr="0034098F" w:rsidTr="0034098F">
        <w:trPr>
          <w:trHeight w:val="945"/>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1. Actualizar el Padrón único y abierto de plantas ladrilleras.</w:t>
            </w:r>
          </w:p>
        </w:tc>
        <w:tc>
          <w:tcPr>
            <w:tcW w:w="2738"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Contar con la información real del número de ladrilleras que laboran en el municipio de Durango.</w:t>
            </w:r>
          </w:p>
        </w:tc>
        <w:tc>
          <w:tcPr>
            <w:tcW w:w="2976"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(Número de ladrilleras publicadas en el sitio web como datos abiertos *100) / (Total de ladrilleras actualizadas)</w:t>
            </w:r>
          </w:p>
        </w:tc>
        <w:tc>
          <w:tcPr>
            <w:tcW w:w="354" w:type="dxa"/>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r w:rsidR="0034098F" w:rsidRPr="0034098F" w:rsidTr="0034098F">
        <w:trPr>
          <w:trHeight w:val="126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2. Impulsar la reubicación de las ladrilleras.</w:t>
            </w:r>
          </w:p>
        </w:tc>
        <w:tc>
          <w:tcPr>
            <w:tcW w:w="2738"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Facilitar la reubicación de las ladrilleras con la utilización de nuevas tecnologías de combustión en el parque industrial ladrillero.</w:t>
            </w:r>
          </w:p>
        </w:tc>
        <w:tc>
          <w:tcPr>
            <w:tcW w:w="2976"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(Número de ladrilleras reubicadas *100) / (Número de ladrilleras dentro de la mancha urbana del municipio de Durango)</w:t>
            </w:r>
          </w:p>
        </w:tc>
        <w:tc>
          <w:tcPr>
            <w:tcW w:w="354" w:type="dxa"/>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r w:rsidR="0034098F" w:rsidRPr="0034098F" w:rsidTr="0034098F">
        <w:trPr>
          <w:trHeight w:val="126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3. Promover la reconversión de las ladrilleras en otra actividad económica.</w:t>
            </w:r>
          </w:p>
        </w:tc>
        <w:tc>
          <w:tcPr>
            <w:tcW w:w="2738" w:type="dxa"/>
            <w:tcBorders>
              <w:top w:val="nil"/>
              <w:left w:val="nil"/>
              <w:bottom w:val="single" w:sz="4" w:space="0" w:color="auto"/>
              <w:right w:val="single" w:sz="4" w:space="0" w:color="auto"/>
            </w:tcBorders>
            <w:shd w:val="clear" w:color="auto" w:fill="auto"/>
            <w:vAlign w:val="bottom"/>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Capacitar y suministrar los artículos, así como las herramientas necesarias  para el buen desempeño del nuevo giro económico.</w:t>
            </w:r>
          </w:p>
        </w:tc>
        <w:tc>
          <w:tcPr>
            <w:tcW w:w="2976"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(Número de ladrilleras reconvertidas *100) / (Número de ladrilleras dentro de la mancha urbana del municipio de Durango)</w:t>
            </w:r>
          </w:p>
        </w:tc>
        <w:tc>
          <w:tcPr>
            <w:tcW w:w="354" w:type="dxa"/>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r w:rsidR="0034098F" w:rsidRPr="0034098F" w:rsidTr="0034098F">
        <w:trPr>
          <w:trHeight w:val="63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4. Regular la comercialización del tabique.</w:t>
            </w:r>
          </w:p>
        </w:tc>
        <w:tc>
          <w:tcPr>
            <w:tcW w:w="2738" w:type="dxa"/>
            <w:tcBorders>
              <w:top w:val="nil"/>
              <w:left w:val="nil"/>
              <w:bottom w:val="single" w:sz="4" w:space="0" w:color="auto"/>
              <w:right w:val="single" w:sz="4" w:space="0" w:color="auto"/>
            </w:tcBorders>
            <w:shd w:val="clear" w:color="auto" w:fill="auto"/>
            <w:vAlign w:val="bottom"/>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p>
        </w:tc>
        <w:tc>
          <w:tcPr>
            <w:tcW w:w="2976"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p>
        </w:tc>
        <w:tc>
          <w:tcPr>
            <w:tcW w:w="354" w:type="dxa"/>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r w:rsidR="0034098F" w:rsidRPr="0034098F" w:rsidTr="0034098F">
        <w:trPr>
          <w:trHeight w:val="120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5. Fortalecer la infraestructura del PIL para la reubicación de ladrilleras.</w:t>
            </w:r>
          </w:p>
        </w:tc>
        <w:tc>
          <w:tcPr>
            <w:tcW w:w="2738"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Generar las condiciones necesarias para que los obradores cuenten con los elementos esenciales para su trabajo.</w:t>
            </w:r>
          </w:p>
        </w:tc>
        <w:tc>
          <w:tcPr>
            <w:tcW w:w="2976"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(Número de lotes que cuentan con nuevos servicios *100) / (Número de lotes proyectados con mejores servicios)</w:t>
            </w:r>
          </w:p>
        </w:tc>
        <w:tc>
          <w:tcPr>
            <w:tcW w:w="354" w:type="dxa"/>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r w:rsidR="0034098F" w:rsidRPr="0034098F" w:rsidTr="0034098F">
        <w:trPr>
          <w:trHeight w:val="600"/>
        </w:trPr>
        <w:tc>
          <w:tcPr>
            <w:tcW w:w="332" w:type="dxa"/>
            <w:tcBorders>
              <w:top w:val="nil"/>
              <w:left w:val="nil"/>
              <w:bottom w:val="nil"/>
              <w:right w:val="nil"/>
            </w:tcBorders>
            <w:shd w:val="clear" w:color="000000" w:fill="FFFFFF"/>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5C63AC">
              <w:rPr>
                <w:rFonts w:eastAsia="Times New Roman" w:cs="Times New Roman"/>
                <w:color w:val="000000"/>
                <w:kern w:val="0"/>
                <w:lang w:eastAsia="es-MX"/>
              </w:rPr>
              <w:t> </w:t>
            </w:r>
          </w:p>
        </w:tc>
        <w:tc>
          <w:tcPr>
            <w:tcW w:w="3240" w:type="dxa"/>
            <w:gridSpan w:val="2"/>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6. Uso de aplicaciones utilizando las nuevas tecnologías</w:t>
            </w:r>
          </w:p>
        </w:tc>
        <w:tc>
          <w:tcPr>
            <w:tcW w:w="2738" w:type="dxa"/>
            <w:tcBorders>
              <w:top w:val="nil"/>
              <w:left w:val="nil"/>
              <w:bottom w:val="single" w:sz="4" w:space="0" w:color="auto"/>
              <w:right w:val="single" w:sz="4" w:space="0" w:color="auto"/>
            </w:tcBorders>
            <w:shd w:val="clear" w:color="auto" w:fill="auto"/>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c>
          <w:tcPr>
            <w:tcW w:w="2976" w:type="dxa"/>
            <w:tcBorders>
              <w:top w:val="nil"/>
              <w:left w:val="nil"/>
              <w:bottom w:val="single" w:sz="4" w:space="0" w:color="auto"/>
              <w:right w:val="single" w:sz="4" w:space="0" w:color="auto"/>
            </w:tcBorders>
            <w:shd w:val="clear" w:color="auto" w:fill="auto"/>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c>
          <w:tcPr>
            <w:tcW w:w="354" w:type="dxa"/>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r w:rsidR="0034098F" w:rsidRPr="0034098F" w:rsidTr="0034098F">
        <w:trPr>
          <w:gridAfter w:val="4"/>
          <w:wAfter w:w="9215" w:type="dxa"/>
          <w:trHeight w:val="300"/>
        </w:trPr>
        <w:tc>
          <w:tcPr>
            <w:tcW w:w="425" w:type="dxa"/>
            <w:gridSpan w:val="2"/>
            <w:tcBorders>
              <w:top w:val="nil"/>
              <w:left w:val="nil"/>
              <w:bottom w:val="nil"/>
              <w:right w:val="nil"/>
            </w:tcBorders>
            <w:shd w:val="clear" w:color="000000" w:fill="FFFFFF"/>
            <w:noWrap/>
            <w:vAlign w:val="bottom"/>
            <w:hideMark/>
          </w:tcPr>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p w:rsidR="0034098F" w:rsidRPr="0034098F"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r w:rsidRPr="0034098F">
              <w:rPr>
                <w:rFonts w:eastAsia="Times New Roman" w:cs="Times New Roman"/>
                <w:color w:val="000000"/>
                <w:kern w:val="0"/>
                <w:lang w:eastAsia="es-MX"/>
              </w:rPr>
              <w:t> </w:t>
            </w:r>
          </w:p>
        </w:tc>
      </w:tr>
    </w:tbl>
    <w:p w:rsidR="0034098F" w:rsidRPr="00184934" w:rsidRDefault="0034098F" w:rsidP="0034098F">
      <w:pPr>
        <w:pStyle w:val="Prrafodelista"/>
        <w:ind w:left="142"/>
        <w:jc w:val="right"/>
        <w:rPr>
          <w:lang w:val="es-MX"/>
        </w:rPr>
      </w:pPr>
    </w:p>
    <w:tbl>
      <w:tblPr>
        <w:tblW w:w="10798" w:type="dxa"/>
        <w:tblInd w:w="70" w:type="dxa"/>
        <w:tblLayout w:type="fixed"/>
        <w:tblCellMar>
          <w:left w:w="70" w:type="dxa"/>
          <w:right w:w="70" w:type="dxa"/>
        </w:tblCellMar>
        <w:tblLook w:val="04A0" w:firstRow="1" w:lastRow="0" w:firstColumn="1" w:lastColumn="0" w:noHBand="0" w:noVBand="1"/>
      </w:tblPr>
      <w:tblGrid>
        <w:gridCol w:w="2977"/>
        <w:gridCol w:w="708"/>
        <w:gridCol w:w="75"/>
        <w:gridCol w:w="2336"/>
        <w:gridCol w:w="582"/>
        <w:gridCol w:w="767"/>
        <w:gridCol w:w="77"/>
        <w:gridCol w:w="1480"/>
        <w:gridCol w:w="230"/>
        <w:gridCol w:w="960"/>
        <w:gridCol w:w="425"/>
        <w:gridCol w:w="181"/>
      </w:tblGrid>
      <w:tr w:rsidR="0034098F" w:rsidRPr="005C63AC" w:rsidTr="0034098F">
        <w:trPr>
          <w:trHeight w:val="675"/>
        </w:trPr>
        <w:tc>
          <w:tcPr>
            <w:tcW w:w="9002" w:type="dxa"/>
            <w:gridSpan w:val="8"/>
            <w:tcBorders>
              <w:top w:val="nil"/>
              <w:left w:val="nil"/>
              <w:bottom w:val="nil"/>
              <w:right w:val="nil"/>
            </w:tcBorders>
            <w:shd w:val="clear" w:color="000000" w:fill="595959"/>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52"/>
                <w:szCs w:val="52"/>
                <w:lang w:eastAsia="es-MX"/>
              </w:rPr>
            </w:pPr>
            <w:r w:rsidRPr="005C63AC">
              <w:rPr>
                <w:rFonts w:eastAsia="Times New Roman" w:cs="Times New Roman"/>
                <w:b/>
                <w:bCs/>
                <w:color w:val="FFFFFF"/>
                <w:kern w:val="0"/>
                <w:sz w:val="52"/>
                <w:szCs w:val="52"/>
                <w:lang w:eastAsia="es-MX"/>
              </w:rPr>
              <w:t>Residuos Sólidos</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3685" w:type="dxa"/>
            <w:gridSpan w:val="2"/>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3760"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1557" w:type="dxa"/>
            <w:gridSpan w:val="2"/>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9002" w:type="dxa"/>
            <w:gridSpan w:val="8"/>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 xml:space="preserve">Problema que se quiere resolver </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9002" w:type="dxa"/>
            <w:gridSpan w:val="8"/>
            <w:tcBorders>
              <w:top w:val="nil"/>
              <w:left w:val="nil"/>
              <w:bottom w:val="nil"/>
              <w:right w:val="nil"/>
            </w:tcBorders>
            <w:shd w:val="clear" w:color="000000" w:fill="A6A6A6"/>
            <w:noWrap/>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La contaminación ambiental que producen los residuos sólidos.</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3685" w:type="dxa"/>
            <w:gridSpan w:val="2"/>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3760" w:type="dxa"/>
            <w:gridSpan w:val="4"/>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1557" w:type="dxa"/>
            <w:gridSpan w:val="2"/>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9002" w:type="dxa"/>
            <w:gridSpan w:val="8"/>
            <w:tcBorders>
              <w:top w:val="nil"/>
              <w:left w:val="nil"/>
              <w:bottom w:val="nil"/>
              <w:right w:val="nil"/>
            </w:tcBorders>
            <w:shd w:val="clear" w:color="000000" w:fill="595959"/>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 xml:space="preserve">Objetivo principal </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00"/>
        </w:trPr>
        <w:tc>
          <w:tcPr>
            <w:tcW w:w="9002" w:type="dxa"/>
            <w:gridSpan w:val="8"/>
            <w:vMerge w:val="restart"/>
            <w:tcBorders>
              <w:top w:val="nil"/>
              <w:left w:val="nil"/>
              <w:bottom w:val="nil"/>
              <w:right w:val="nil"/>
            </w:tcBorders>
            <w:shd w:val="clear" w:color="000000" w:fill="A6A6A6"/>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sidRPr="005C63AC">
              <w:rPr>
                <w:rFonts w:eastAsia="Times New Roman" w:cs="Times New Roman"/>
                <w:color w:val="FFFFFF"/>
                <w:kern w:val="0"/>
                <w:sz w:val="24"/>
                <w:szCs w:val="24"/>
                <w:lang w:eastAsia="es-MX"/>
              </w:rPr>
              <w:t xml:space="preserve">Reducir los índices de contaminación ambiental en la ciudad de Durango, generados por los residuos sólidos. </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00"/>
        </w:trPr>
        <w:tc>
          <w:tcPr>
            <w:tcW w:w="9002" w:type="dxa"/>
            <w:gridSpan w:val="8"/>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3685" w:type="dxa"/>
            <w:gridSpan w:val="2"/>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3760" w:type="dxa"/>
            <w:gridSpan w:val="4"/>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1557" w:type="dxa"/>
            <w:gridSpan w:val="2"/>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9002" w:type="dxa"/>
            <w:gridSpan w:val="8"/>
            <w:tcBorders>
              <w:top w:val="nil"/>
              <w:left w:val="nil"/>
              <w:bottom w:val="nil"/>
              <w:right w:val="nil"/>
            </w:tcBorders>
            <w:shd w:val="clear" w:color="000000" w:fill="595959"/>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Compromiso</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00"/>
        </w:trPr>
        <w:tc>
          <w:tcPr>
            <w:tcW w:w="9002" w:type="dxa"/>
            <w:gridSpan w:val="8"/>
            <w:vMerge w:val="restart"/>
            <w:tcBorders>
              <w:top w:val="nil"/>
              <w:left w:val="nil"/>
              <w:bottom w:val="nil"/>
              <w:right w:val="nil"/>
            </w:tcBorders>
            <w:shd w:val="clear" w:color="000000" w:fill="A6A6A6"/>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r>
              <w:rPr>
                <w:rFonts w:eastAsia="Times New Roman" w:cs="Times New Roman"/>
                <w:color w:val="FFFFFF"/>
                <w:kern w:val="0"/>
                <w:sz w:val="24"/>
                <w:szCs w:val="24"/>
                <w:lang w:eastAsia="es-MX"/>
              </w:rPr>
              <w:t>Promover el manejo y disposición adecuados de los residuos sólidos para disminuir la contaminación en el municipio de Durango.</w:t>
            </w:r>
            <w:r w:rsidRPr="005C63AC">
              <w:rPr>
                <w:rFonts w:eastAsia="Times New Roman" w:cs="Times New Roman"/>
                <w:color w:val="FFFFFF"/>
                <w:kern w:val="0"/>
                <w:sz w:val="24"/>
                <w:szCs w:val="24"/>
                <w:lang w:eastAsia="es-MX"/>
              </w:rPr>
              <w:t> </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00"/>
        </w:trPr>
        <w:tc>
          <w:tcPr>
            <w:tcW w:w="9002" w:type="dxa"/>
            <w:gridSpan w:val="8"/>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00"/>
        </w:trPr>
        <w:tc>
          <w:tcPr>
            <w:tcW w:w="9002" w:type="dxa"/>
            <w:gridSpan w:val="8"/>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00"/>
        </w:trPr>
        <w:tc>
          <w:tcPr>
            <w:tcW w:w="9002" w:type="dxa"/>
            <w:gridSpan w:val="8"/>
            <w:vMerge/>
            <w:tcBorders>
              <w:top w:val="nil"/>
              <w:left w:val="nil"/>
              <w:bottom w:val="nil"/>
              <w:right w:val="nil"/>
            </w:tcBorders>
            <w:vAlign w:val="center"/>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trHeight w:val="315"/>
        </w:trPr>
        <w:tc>
          <w:tcPr>
            <w:tcW w:w="3685" w:type="dxa"/>
            <w:gridSpan w:val="2"/>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3760" w:type="dxa"/>
            <w:gridSpan w:val="4"/>
            <w:tcBorders>
              <w:top w:val="nil"/>
              <w:left w:val="nil"/>
              <w:bottom w:val="nil"/>
              <w:right w:val="nil"/>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1557" w:type="dxa"/>
            <w:gridSpan w:val="2"/>
            <w:tcBorders>
              <w:top w:val="nil"/>
              <w:left w:val="nil"/>
              <w:bottom w:val="nil"/>
              <w:right w:val="nil"/>
            </w:tcBorders>
            <w:shd w:val="clear" w:color="auto" w:fill="auto"/>
            <w:vAlign w:val="center"/>
            <w:hideMark/>
          </w:tcPr>
          <w:p w:rsidR="0034098F" w:rsidRDefault="0034098F"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p w:rsidR="009B2953" w:rsidRPr="005C63AC" w:rsidRDefault="009B2953" w:rsidP="0034098F">
            <w:pPr>
              <w:widowControl/>
              <w:suppressAutoHyphens w:val="0"/>
              <w:autoSpaceDN/>
              <w:spacing w:after="0" w:line="240" w:lineRule="auto"/>
              <w:ind w:left="142"/>
              <w:jc w:val="center"/>
              <w:textAlignment w:val="auto"/>
              <w:rPr>
                <w:rFonts w:eastAsia="Times New Roman" w:cs="Times New Roman"/>
                <w:color w:val="FFFFFF"/>
                <w:kern w:val="0"/>
                <w:sz w:val="24"/>
                <w:szCs w:val="24"/>
                <w:lang w:eastAsia="es-MX"/>
              </w:rPr>
            </w:pP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gridAfter w:val="1"/>
          <w:wAfter w:w="181" w:type="dxa"/>
          <w:trHeight w:val="315"/>
        </w:trPr>
        <w:tc>
          <w:tcPr>
            <w:tcW w:w="2977" w:type="dxa"/>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lastRenderedPageBreak/>
              <w:t>Actividad</w:t>
            </w:r>
          </w:p>
        </w:tc>
        <w:tc>
          <w:tcPr>
            <w:tcW w:w="3119" w:type="dxa"/>
            <w:gridSpan w:val="3"/>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Objetivo</w:t>
            </w:r>
          </w:p>
        </w:tc>
        <w:tc>
          <w:tcPr>
            <w:tcW w:w="2906" w:type="dxa"/>
            <w:gridSpan w:val="4"/>
            <w:tcBorders>
              <w:top w:val="nil"/>
              <w:left w:val="nil"/>
              <w:bottom w:val="nil"/>
              <w:right w:val="nil"/>
            </w:tcBorders>
            <w:shd w:val="clear" w:color="000000" w:fill="595959"/>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b/>
                <w:bCs/>
                <w:color w:val="FFFFFF"/>
                <w:kern w:val="0"/>
                <w:sz w:val="24"/>
                <w:szCs w:val="24"/>
                <w:lang w:eastAsia="es-MX"/>
              </w:rPr>
            </w:pPr>
            <w:r w:rsidRPr="005C63AC">
              <w:rPr>
                <w:rFonts w:eastAsia="Times New Roman" w:cs="Times New Roman"/>
                <w:b/>
                <w:bCs/>
                <w:color w:val="FFFFFF"/>
                <w:kern w:val="0"/>
                <w:sz w:val="24"/>
                <w:szCs w:val="24"/>
                <w:lang w:eastAsia="es-MX"/>
              </w:rPr>
              <w:t>Indicador</w:t>
            </w:r>
          </w:p>
        </w:tc>
        <w:tc>
          <w:tcPr>
            <w:tcW w:w="1615" w:type="dxa"/>
            <w:gridSpan w:val="3"/>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gridAfter w:val="1"/>
          <w:wAfter w:w="181" w:type="dxa"/>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1. Realizar una campaña de concientización sobre el valor de los materiales reciclables, en redes sociales y diferentes medios de comunicación.</w:t>
            </w:r>
          </w:p>
        </w:tc>
        <w:tc>
          <w:tcPr>
            <w:tcW w:w="3119" w:type="dxa"/>
            <w:gridSpan w:val="3"/>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Crear conciencia sobre el manejo de los residuos sólidos.</w:t>
            </w:r>
          </w:p>
        </w:tc>
        <w:tc>
          <w:tcPr>
            <w:tcW w:w="2906" w:type="dxa"/>
            <w:gridSpan w:val="4"/>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(Número de actividades realizadas para la campaña de concientización sobre el uso de materiales reciclables * 100) / ( Número de actividades programadas para la campaña)</w:t>
            </w:r>
          </w:p>
        </w:tc>
        <w:tc>
          <w:tcPr>
            <w:tcW w:w="1615" w:type="dxa"/>
            <w:gridSpan w:val="3"/>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gridAfter w:val="2"/>
          <w:wAfter w:w="606" w:type="dxa"/>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2. Actualización de padrones de compra de los diferentes residuos sólidos</w:t>
            </w:r>
          </w:p>
        </w:tc>
        <w:tc>
          <w:tcPr>
            <w:tcW w:w="3119" w:type="dxa"/>
            <w:gridSpan w:val="3"/>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Contar con la información real del número de compradores de residuos sólidos que laboran en el municipio de Durango.</w:t>
            </w:r>
          </w:p>
        </w:tc>
        <w:tc>
          <w:tcPr>
            <w:tcW w:w="2906" w:type="dxa"/>
            <w:gridSpan w:val="4"/>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(Número de compradores de residuos sólidos en el municipio de Durango publicada en el sitio web como datos abiertos  *100) / (Total de compradores de residuos sólidos en el municipio de Durango)</w:t>
            </w:r>
          </w:p>
        </w:tc>
        <w:tc>
          <w:tcPr>
            <w:tcW w:w="1190" w:type="dxa"/>
            <w:gridSpan w:val="2"/>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textAlignment w:val="auto"/>
              <w:rPr>
                <w:rFonts w:eastAsia="Times New Roman" w:cs="Times New Roman"/>
                <w:color w:val="000000"/>
                <w:kern w:val="0"/>
                <w:lang w:eastAsia="es-MX"/>
              </w:rPr>
            </w:pPr>
          </w:p>
        </w:tc>
      </w:tr>
      <w:tr w:rsidR="0034098F" w:rsidRPr="005C63AC" w:rsidTr="0034098F">
        <w:trPr>
          <w:gridAfter w:val="3"/>
          <w:wAfter w:w="1566" w:type="dxa"/>
          <w:trHeight w:val="94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right="-70"/>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3. Mayor difusión del uso eficiente del 072 en materia de medio ambiente.</w:t>
            </w:r>
          </w:p>
        </w:tc>
        <w:tc>
          <w:tcPr>
            <w:tcW w:w="3119" w:type="dxa"/>
            <w:gridSpan w:val="3"/>
            <w:tcBorders>
              <w:top w:val="nil"/>
              <w:left w:val="nil"/>
              <w:bottom w:val="single" w:sz="4" w:space="0" w:color="auto"/>
              <w:right w:val="single" w:sz="4" w:space="0" w:color="auto"/>
            </w:tcBorders>
            <w:shd w:val="clear" w:color="auto" w:fill="auto"/>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Que las personas conozcan la utilidad del uso eficiente del 072 en materia de medio ambiente.</w:t>
            </w:r>
          </w:p>
        </w:tc>
        <w:tc>
          <w:tcPr>
            <w:tcW w:w="2906" w:type="dxa"/>
            <w:gridSpan w:val="4"/>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right="-2450"/>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(Número de difusiones del uso del 072 sobre los residuos sólidos *100) / (Número de difusiones programadas)</w:t>
            </w:r>
          </w:p>
        </w:tc>
        <w:tc>
          <w:tcPr>
            <w:tcW w:w="230" w:type="dxa"/>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p>
        </w:tc>
      </w:tr>
      <w:tr w:rsidR="0034098F" w:rsidRPr="005C63AC" w:rsidTr="0034098F">
        <w:trPr>
          <w:gridAfter w:val="1"/>
          <w:wAfter w:w="181" w:type="dxa"/>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4. Difusión de los programas que ofrece el gobierno munic</w:t>
            </w:r>
            <w:r>
              <w:rPr>
                <w:rFonts w:eastAsia="Times New Roman" w:cs="Times New Roman"/>
                <w:color w:val="000000"/>
                <w:kern w:val="0"/>
                <w:lang w:eastAsia="es-MX"/>
              </w:rPr>
              <w:t>i</w:t>
            </w:r>
            <w:r w:rsidRPr="005C63AC">
              <w:rPr>
                <w:rFonts w:eastAsia="Times New Roman" w:cs="Times New Roman"/>
                <w:color w:val="000000"/>
                <w:kern w:val="0"/>
                <w:lang w:eastAsia="es-MX"/>
              </w:rPr>
              <w:t>pal, puntos de acopio de residuos de manejo especial y horarios.</w:t>
            </w:r>
          </w:p>
        </w:tc>
        <w:tc>
          <w:tcPr>
            <w:tcW w:w="3119" w:type="dxa"/>
            <w:gridSpan w:val="3"/>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Que las personas conozcan los programas con que cuenta el gobierno municipal, y los puntos de acopio de residuos de manejo especial.</w:t>
            </w:r>
          </w:p>
        </w:tc>
        <w:tc>
          <w:tcPr>
            <w:tcW w:w="2906" w:type="dxa"/>
            <w:gridSpan w:val="4"/>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(Número de difusiones realizadas de los programas del gobierno municipal * 100) / (Número de difusiones programadas)</w:t>
            </w:r>
          </w:p>
        </w:tc>
        <w:tc>
          <w:tcPr>
            <w:tcW w:w="1615" w:type="dxa"/>
            <w:gridSpan w:val="3"/>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p>
        </w:tc>
      </w:tr>
      <w:tr w:rsidR="0034098F" w:rsidRPr="005C63AC" w:rsidTr="0034098F">
        <w:trPr>
          <w:gridAfter w:val="1"/>
          <w:wAfter w:w="181" w:type="dxa"/>
          <w:trHeight w:val="9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5. Concientización del manejo de heces fecales de perros y gatos</w:t>
            </w:r>
          </w:p>
        </w:tc>
        <w:tc>
          <w:tcPr>
            <w:tcW w:w="3119" w:type="dxa"/>
            <w:gridSpan w:val="3"/>
            <w:tcBorders>
              <w:top w:val="nil"/>
              <w:left w:val="nil"/>
              <w:bottom w:val="single" w:sz="4" w:space="0" w:color="auto"/>
              <w:right w:val="single" w:sz="4" w:space="0" w:color="auto"/>
            </w:tcBorders>
            <w:shd w:val="clear" w:color="auto" w:fill="auto"/>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Disminuir la contaminación ambiental y visual de los ciudadanos a través de difusiones para su concientización.</w:t>
            </w:r>
          </w:p>
        </w:tc>
        <w:tc>
          <w:tcPr>
            <w:tcW w:w="2906" w:type="dxa"/>
            <w:gridSpan w:val="4"/>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(Número de difusiones realizadas de concientización * 100) / (Número de difusiones programadas)</w:t>
            </w:r>
          </w:p>
        </w:tc>
        <w:tc>
          <w:tcPr>
            <w:tcW w:w="1615" w:type="dxa"/>
            <w:gridSpan w:val="3"/>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p>
        </w:tc>
      </w:tr>
      <w:tr w:rsidR="0034098F" w:rsidRPr="005C63AC" w:rsidTr="0034098F">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6. Generar el padrón de grupos ambientalistas y ecologistas de Durango.</w:t>
            </w:r>
          </w:p>
        </w:tc>
        <w:tc>
          <w:tcPr>
            <w:tcW w:w="3119" w:type="dxa"/>
            <w:gridSpan w:val="3"/>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sz w:val="24"/>
                <w:szCs w:val="24"/>
                <w:lang w:eastAsia="es-MX"/>
              </w:rPr>
            </w:pPr>
            <w:r w:rsidRPr="005C63AC">
              <w:rPr>
                <w:rFonts w:eastAsia="Times New Roman" w:cs="Times New Roman"/>
                <w:color w:val="000000"/>
                <w:kern w:val="0"/>
                <w:sz w:val="24"/>
                <w:szCs w:val="24"/>
                <w:lang w:eastAsia="es-MX"/>
              </w:rPr>
              <w:t>Contar con la información real del número de grupos ambientalistas y ecologistas del municipio de Durango.</w:t>
            </w:r>
          </w:p>
        </w:tc>
        <w:tc>
          <w:tcPr>
            <w:tcW w:w="2906" w:type="dxa"/>
            <w:gridSpan w:val="4"/>
            <w:tcBorders>
              <w:top w:val="nil"/>
              <w:left w:val="nil"/>
              <w:bottom w:val="single" w:sz="4" w:space="0" w:color="auto"/>
              <w:right w:val="single" w:sz="4" w:space="0" w:color="auto"/>
            </w:tcBorders>
            <w:shd w:val="clear" w:color="auto" w:fill="auto"/>
            <w:vAlign w:val="center"/>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r w:rsidRPr="005C63AC">
              <w:rPr>
                <w:rFonts w:eastAsia="Times New Roman" w:cs="Times New Roman"/>
                <w:color w:val="000000"/>
                <w:kern w:val="0"/>
                <w:lang w:eastAsia="es-MX"/>
              </w:rPr>
              <w:t>(Número de grupos ambientalistas y ecologistas publicadas en el sitio web como datos abiertos *100) / (Total grupos ambientalistas y ecologistas)</w:t>
            </w:r>
          </w:p>
        </w:tc>
        <w:tc>
          <w:tcPr>
            <w:tcW w:w="1796" w:type="dxa"/>
            <w:gridSpan w:val="4"/>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ind w:left="142"/>
              <w:jc w:val="center"/>
              <w:textAlignment w:val="auto"/>
              <w:rPr>
                <w:rFonts w:eastAsia="Times New Roman" w:cs="Times New Roman"/>
                <w:color w:val="000000"/>
                <w:kern w:val="0"/>
                <w:lang w:eastAsia="es-MX"/>
              </w:rPr>
            </w:pPr>
          </w:p>
        </w:tc>
      </w:tr>
      <w:tr w:rsidR="0034098F" w:rsidRPr="005C63AC" w:rsidTr="0034098F">
        <w:trPr>
          <w:gridAfter w:val="5"/>
          <w:wAfter w:w="3276" w:type="dxa"/>
          <w:trHeight w:val="180"/>
        </w:trPr>
        <w:tc>
          <w:tcPr>
            <w:tcW w:w="3760" w:type="dxa"/>
            <w:gridSpan w:val="3"/>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918" w:type="dxa"/>
            <w:gridSpan w:val="2"/>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844" w:type="dxa"/>
            <w:gridSpan w:val="2"/>
            <w:tcBorders>
              <w:top w:val="nil"/>
              <w:left w:val="nil"/>
              <w:bottom w:val="nil"/>
              <w:right w:val="nil"/>
            </w:tcBorders>
            <w:shd w:val="clear" w:color="auto" w:fill="auto"/>
            <w:noWrap/>
            <w:vAlign w:val="bottom"/>
            <w:hideMark/>
          </w:tcPr>
          <w:p w:rsidR="0034098F" w:rsidRPr="005C63AC"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r>
    </w:tbl>
    <w:p w:rsidR="0034098F" w:rsidRDefault="0034098F"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tbl>
      <w:tblPr>
        <w:tblW w:w="16020" w:type="dxa"/>
        <w:tblCellMar>
          <w:left w:w="70" w:type="dxa"/>
          <w:right w:w="70" w:type="dxa"/>
        </w:tblCellMar>
        <w:tblLook w:val="04A0" w:firstRow="1" w:lastRow="0" w:firstColumn="1" w:lastColumn="0" w:noHBand="0" w:noVBand="1"/>
      </w:tblPr>
      <w:tblGrid>
        <w:gridCol w:w="2977"/>
        <w:gridCol w:w="3260"/>
        <w:gridCol w:w="2835"/>
        <w:gridCol w:w="6948"/>
      </w:tblGrid>
      <w:tr w:rsidR="00BD6425" w:rsidRPr="00BD6425" w:rsidTr="00BD6425">
        <w:trPr>
          <w:trHeight w:val="990"/>
        </w:trPr>
        <w:tc>
          <w:tcPr>
            <w:tcW w:w="9072" w:type="dxa"/>
            <w:gridSpan w:val="3"/>
            <w:tcBorders>
              <w:top w:val="nil"/>
              <w:left w:val="nil"/>
              <w:bottom w:val="nil"/>
              <w:right w:val="nil"/>
            </w:tcBorders>
            <w:shd w:val="clear" w:color="000000" w:fill="595959"/>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52"/>
                <w:szCs w:val="52"/>
                <w:lang w:eastAsia="es-MX"/>
              </w:rPr>
            </w:pPr>
            <w:r w:rsidRPr="00BD6425">
              <w:rPr>
                <w:rFonts w:eastAsia="Times New Roman" w:cs="Times New Roman"/>
                <w:color w:val="FFFFFF"/>
                <w:kern w:val="0"/>
                <w:sz w:val="52"/>
                <w:szCs w:val="52"/>
                <w:lang w:eastAsia="es-MX"/>
              </w:rPr>
              <w:lastRenderedPageBreak/>
              <w:t>Transparencia, rendición de cuentas y contraloría social</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52"/>
                <w:szCs w:val="52"/>
                <w:lang w:eastAsia="es-MX"/>
              </w:rPr>
            </w:pPr>
          </w:p>
        </w:tc>
      </w:tr>
      <w:tr w:rsidR="00BD6425" w:rsidRPr="00BD6425" w:rsidTr="00BD6425">
        <w:trPr>
          <w:trHeight w:val="315"/>
        </w:trPr>
        <w:tc>
          <w:tcPr>
            <w:tcW w:w="2977"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3260"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2835"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r>
      <w:tr w:rsidR="00BD6425" w:rsidRPr="00BD6425" w:rsidTr="00BD6425">
        <w:trPr>
          <w:trHeight w:val="315"/>
        </w:trPr>
        <w:tc>
          <w:tcPr>
            <w:tcW w:w="9072" w:type="dxa"/>
            <w:gridSpan w:val="3"/>
            <w:tcBorders>
              <w:top w:val="nil"/>
              <w:left w:val="nil"/>
              <w:bottom w:val="nil"/>
              <w:right w:val="nil"/>
            </w:tcBorders>
            <w:shd w:val="clear" w:color="000000" w:fill="595959"/>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BD6425">
              <w:rPr>
                <w:rFonts w:eastAsia="Times New Roman" w:cs="Times New Roman"/>
                <w:b/>
                <w:bCs/>
                <w:color w:val="FFFFFF"/>
                <w:kern w:val="0"/>
                <w:sz w:val="24"/>
                <w:szCs w:val="24"/>
                <w:lang w:eastAsia="es-MX"/>
              </w:rPr>
              <w:t xml:space="preserve">Problema que se quiere resolver </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p>
        </w:tc>
      </w:tr>
      <w:tr w:rsidR="00BD6425" w:rsidRPr="00BD6425" w:rsidTr="00BD6425">
        <w:trPr>
          <w:trHeight w:val="450"/>
        </w:trPr>
        <w:tc>
          <w:tcPr>
            <w:tcW w:w="9072" w:type="dxa"/>
            <w:gridSpan w:val="3"/>
            <w:tcBorders>
              <w:top w:val="nil"/>
              <w:left w:val="nil"/>
              <w:bottom w:val="nil"/>
              <w:right w:val="nil"/>
            </w:tcBorders>
            <w:shd w:val="clear" w:color="000000" w:fill="A6A6A6"/>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BD6425">
              <w:rPr>
                <w:rFonts w:eastAsia="Times New Roman" w:cs="Times New Roman"/>
                <w:color w:val="FFFFFF"/>
                <w:kern w:val="0"/>
                <w:sz w:val="24"/>
                <w:szCs w:val="24"/>
                <w:lang w:eastAsia="es-MX"/>
              </w:rPr>
              <w:t>1. Poca transparencia en las licitaciones de obras públicas.</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p>
        </w:tc>
      </w:tr>
      <w:tr w:rsidR="00BD6425" w:rsidRPr="00BD6425" w:rsidTr="00BD6425">
        <w:trPr>
          <w:trHeight w:val="720"/>
        </w:trPr>
        <w:tc>
          <w:tcPr>
            <w:tcW w:w="9072" w:type="dxa"/>
            <w:gridSpan w:val="3"/>
            <w:tcBorders>
              <w:top w:val="nil"/>
              <w:left w:val="nil"/>
              <w:bottom w:val="nil"/>
              <w:right w:val="nil"/>
            </w:tcBorders>
            <w:shd w:val="clear" w:color="000000" w:fill="A6A6A6"/>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BD6425">
              <w:rPr>
                <w:rFonts w:eastAsia="Times New Roman" w:cs="Times New Roman"/>
                <w:color w:val="FFFFFF"/>
                <w:kern w:val="0"/>
                <w:sz w:val="24"/>
                <w:szCs w:val="24"/>
                <w:lang w:eastAsia="es-MX"/>
              </w:rPr>
              <w:t>2. Baja participación ciudadana en la vigilancia y el seguimiento de las obras públicas.</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p>
        </w:tc>
      </w:tr>
      <w:tr w:rsidR="00BD6425" w:rsidRPr="00BD6425" w:rsidTr="00BD6425">
        <w:trPr>
          <w:trHeight w:val="315"/>
        </w:trPr>
        <w:tc>
          <w:tcPr>
            <w:tcW w:w="2977"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3260"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2835"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r>
      <w:tr w:rsidR="00BD6425" w:rsidRPr="00BD6425" w:rsidTr="00BD6425">
        <w:trPr>
          <w:trHeight w:val="315"/>
        </w:trPr>
        <w:tc>
          <w:tcPr>
            <w:tcW w:w="9072" w:type="dxa"/>
            <w:gridSpan w:val="3"/>
            <w:tcBorders>
              <w:top w:val="nil"/>
              <w:left w:val="nil"/>
              <w:bottom w:val="nil"/>
              <w:right w:val="nil"/>
            </w:tcBorders>
            <w:shd w:val="clear" w:color="000000" w:fill="595959"/>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BD6425">
              <w:rPr>
                <w:rFonts w:eastAsia="Times New Roman" w:cs="Times New Roman"/>
                <w:b/>
                <w:bCs/>
                <w:color w:val="FFFFFF"/>
                <w:kern w:val="0"/>
                <w:sz w:val="24"/>
                <w:szCs w:val="24"/>
                <w:lang w:eastAsia="es-MX"/>
              </w:rPr>
              <w:t xml:space="preserve">Objetivo principal </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p>
        </w:tc>
      </w:tr>
      <w:tr w:rsidR="00BD6425" w:rsidRPr="00BD6425" w:rsidTr="00BD6425">
        <w:trPr>
          <w:trHeight w:val="615"/>
        </w:trPr>
        <w:tc>
          <w:tcPr>
            <w:tcW w:w="9072" w:type="dxa"/>
            <w:gridSpan w:val="3"/>
            <w:tcBorders>
              <w:top w:val="nil"/>
              <w:left w:val="nil"/>
              <w:bottom w:val="nil"/>
              <w:right w:val="nil"/>
            </w:tcBorders>
            <w:shd w:val="clear" w:color="000000" w:fill="A6A6A6"/>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BD6425">
              <w:rPr>
                <w:rFonts w:eastAsia="Times New Roman" w:cs="Times New Roman"/>
                <w:color w:val="FFFFFF"/>
                <w:kern w:val="0"/>
                <w:sz w:val="24"/>
                <w:szCs w:val="24"/>
                <w:lang w:eastAsia="es-MX"/>
              </w:rPr>
              <w:t xml:space="preserve"> Aumentar la participación ciudadana para vigilar el uso eficiente y honesto de los recursos públicos.</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p>
        </w:tc>
      </w:tr>
      <w:tr w:rsidR="00BD6425" w:rsidRPr="00BD6425" w:rsidTr="00BD6425">
        <w:trPr>
          <w:trHeight w:val="315"/>
        </w:trPr>
        <w:tc>
          <w:tcPr>
            <w:tcW w:w="2977"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3260"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c>
          <w:tcPr>
            <w:tcW w:w="2835"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r>
      <w:tr w:rsidR="00BD6425" w:rsidRPr="00BD6425" w:rsidTr="00BD6425">
        <w:trPr>
          <w:trHeight w:val="315"/>
        </w:trPr>
        <w:tc>
          <w:tcPr>
            <w:tcW w:w="9072" w:type="dxa"/>
            <w:gridSpan w:val="3"/>
            <w:tcBorders>
              <w:top w:val="nil"/>
              <w:left w:val="nil"/>
              <w:bottom w:val="nil"/>
              <w:right w:val="nil"/>
            </w:tcBorders>
            <w:shd w:val="clear" w:color="000000" w:fill="595959"/>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BD6425">
              <w:rPr>
                <w:rFonts w:eastAsia="Times New Roman" w:cs="Times New Roman"/>
                <w:b/>
                <w:bCs/>
                <w:color w:val="FFFFFF"/>
                <w:kern w:val="0"/>
                <w:sz w:val="24"/>
                <w:szCs w:val="24"/>
                <w:lang w:eastAsia="es-MX"/>
              </w:rPr>
              <w:t>Compromiso</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p>
        </w:tc>
      </w:tr>
      <w:tr w:rsidR="00BD6425" w:rsidRPr="00BD6425" w:rsidTr="00BD6425">
        <w:trPr>
          <w:trHeight w:val="675"/>
        </w:trPr>
        <w:tc>
          <w:tcPr>
            <w:tcW w:w="9072" w:type="dxa"/>
            <w:gridSpan w:val="3"/>
            <w:tcBorders>
              <w:top w:val="nil"/>
              <w:left w:val="nil"/>
              <w:bottom w:val="nil"/>
              <w:right w:val="nil"/>
            </w:tcBorders>
            <w:shd w:val="clear" w:color="000000" w:fill="A6A6A6"/>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BD6425">
              <w:rPr>
                <w:rFonts w:eastAsia="Times New Roman" w:cs="Times New Roman"/>
                <w:color w:val="FFFFFF"/>
                <w:kern w:val="0"/>
                <w:sz w:val="24"/>
                <w:szCs w:val="24"/>
                <w:lang w:eastAsia="es-MX"/>
              </w:rPr>
              <w:t>Fortalecer los mecanismos de contraloría social, con acciones de transparencia y rendición de cuentas.</w:t>
            </w: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p>
        </w:tc>
      </w:tr>
      <w:tr w:rsidR="00BD6425" w:rsidRPr="00BD6425" w:rsidTr="00BD6425">
        <w:trPr>
          <w:trHeight w:val="315"/>
        </w:trPr>
        <w:tc>
          <w:tcPr>
            <w:tcW w:w="2977"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c>
          <w:tcPr>
            <w:tcW w:w="3260"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c>
          <w:tcPr>
            <w:tcW w:w="2835"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c>
          <w:tcPr>
            <w:tcW w:w="6948" w:type="dxa"/>
            <w:tcBorders>
              <w:top w:val="nil"/>
              <w:left w:val="nil"/>
              <w:bottom w:val="nil"/>
              <w:right w:val="nil"/>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r>
      <w:tr w:rsidR="00BD6425" w:rsidRPr="00BD6425" w:rsidTr="00BD6425">
        <w:trPr>
          <w:trHeight w:val="315"/>
        </w:trPr>
        <w:tc>
          <w:tcPr>
            <w:tcW w:w="2977" w:type="dxa"/>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BD6425">
              <w:rPr>
                <w:rFonts w:eastAsia="Times New Roman" w:cs="Times New Roman"/>
                <w:b/>
                <w:bCs/>
                <w:color w:val="FFFFFF"/>
                <w:kern w:val="0"/>
                <w:sz w:val="24"/>
                <w:szCs w:val="24"/>
                <w:lang w:eastAsia="es-MX"/>
              </w:rPr>
              <w:t>Actividad</w:t>
            </w:r>
          </w:p>
        </w:tc>
        <w:tc>
          <w:tcPr>
            <w:tcW w:w="3260" w:type="dxa"/>
            <w:tcBorders>
              <w:top w:val="single" w:sz="4" w:space="0" w:color="auto"/>
              <w:left w:val="nil"/>
              <w:bottom w:val="single" w:sz="4" w:space="0" w:color="auto"/>
              <w:right w:val="single" w:sz="4" w:space="0" w:color="auto"/>
            </w:tcBorders>
            <w:shd w:val="clear" w:color="000000" w:fill="595959"/>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BD6425">
              <w:rPr>
                <w:rFonts w:eastAsia="Times New Roman" w:cs="Times New Roman"/>
                <w:b/>
                <w:bCs/>
                <w:color w:val="FFFFFF"/>
                <w:kern w:val="0"/>
                <w:sz w:val="24"/>
                <w:szCs w:val="24"/>
                <w:lang w:eastAsia="es-MX"/>
              </w:rPr>
              <w:t>Objetivo</w:t>
            </w:r>
          </w:p>
        </w:tc>
        <w:tc>
          <w:tcPr>
            <w:tcW w:w="2835" w:type="dxa"/>
            <w:tcBorders>
              <w:top w:val="single" w:sz="4" w:space="0" w:color="auto"/>
              <w:left w:val="nil"/>
              <w:bottom w:val="single" w:sz="4" w:space="0" w:color="auto"/>
              <w:right w:val="single" w:sz="4" w:space="0" w:color="auto"/>
            </w:tcBorders>
            <w:shd w:val="clear" w:color="000000" w:fill="595959"/>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BD6425">
              <w:rPr>
                <w:rFonts w:eastAsia="Times New Roman" w:cs="Times New Roman"/>
                <w:b/>
                <w:bCs/>
                <w:color w:val="FFFFFF"/>
                <w:kern w:val="0"/>
                <w:sz w:val="24"/>
                <w:szCs w:val="24"/>
                <w:lang w:eastAsia="es-MX"/>
              </w:rPr>
              <w:t>Indicador</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p>
        </w:tc>
      </w:tr>
      <w:tr w:rsidR="00BD6425" w:rsidRPr="00BD6425" w:rsidTr="00BD6425">
        <w:trPr>
          <w:trHeight w:val="126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1. Base de datos abiertos de proyectos y obra pública municipal.</w:t>
            </w:r>
          </w:p>
        </w:tc>
        <w:tc>
          <w:tcPr>
            <w:tcW w:w="3260"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Que la base de datos de proyectos a licitar de obras públicas sea publicada en un sitio web como datos abiertos.</w:t>
            </w:r>
          </w:p>
        </w:tc>
        <w:tc>
          <w:tcPr>
            <w:tcW w:w="2835"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(Número de proyectos de obras públicas a licitar en datos abiertos municipales publicados en la web *100) /  (Total de Proyectos de licitación de obra pública municipal)</w:t>
            </w:r>
          </w:p>
        </w:tc>
        <w:tc>
          <w:tcPr>
            <w:tcW w:w="6948" w:type="dxa"/>
            <w:tcBorders>
              <w:top w:val="nil"/>
              <w:left w:val="nil"/>
              <w:bottom w:val="nil"/>
              <w:right w:val="nil"/>
            </w:tcBorders>
            <w:shd w:val="clear" w:color="auto" w:fill="auto"/>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000000"/>
                <w:kern w:val="0"/>
                <w:lang w:eastAsia="es-MX"/>
              </w:rPr>
            </w:pPr>
          </w:p>
        </w:tc>
      </w:tr>
      <w:tr w:rsidR="00BD6425" w:rsidRPr="00BD6425" w:rsidTr="00BD6425">
        <w:trPr>
          <w:trHeight w:val="94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2. Participación del testigo social en los procesos de licitaciones.</w:t>
            </w:r>
          </w:p>
        </w:tc>
        <w:tc>
          <w:tcPr>
            <w:tcW w:w="3260" w:type="dxa"/>
            <w:tcBorders>
              <w:top w:val="nil"/>
              <w:left w:val="nil"/>
              <w:bottom w:val="single" w:sz="4" w:space="0" w:color="auto"/>
              <w:right w:val="single" w:sz="4" w:space="0" w:color="auto"/>
            </w:tcBorders>
            <w:shd w:val="clear" w:color="auto" w:fill="auto"/>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Lograr la participación de testigos sociales en el 100% de los procesos de licitación.</w:t>
            </w:r>
          </w:p>
        </w:tc>
        <w:tc>
          <w:tcPr>
            <w:tcW w:w="2835"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(Número de procesos de licitación a obras públicas municipales a los que asistió* 100) / (Número de procesos de licitación de obras públicas municipales).</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000000"/>
                <w:kern w:val="0"/>
                <w:lang w:eastAsia="es-MX"/>
              </w:rPr>
            </w:pPr>
          </w:p>
        </w:tc>
      </w:tr>
      <w:tr w:rsidR="00BD6425" w:rsidRPr="00BD6425" w:rsidTr="00BD6425">
        <w:trPr>
          <w:trHeight w:val="1575"/>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3. Implementación de una app móvil de quejas y observaciones ciudadanas.</w:t>
            </w:r>
          </w:p>
        </w:tc>
        <w:tc>
          <w:tcPr>
            <w:tcW w:w="3260" w:type="dxa"/>
            <w:tcBorders>
              <w:top w:val="nil"/>
              <w:left w:val="nil"/>
              <w:bottom w:val="single" w:sz="4" w:space="0" w:color="auto"/>
              <w:right w:val="single" w:sz="4" w:space="0" w:color="auto"/>
            </w:tcBorders>
            <w:shd w:val="clear" w:color="auto" w:fill="auto"/>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Implementación de una app móvil en las que el ciudadano pueda emitir una queja u observación, dirigida a la contraloría municipal para que le dé seguimiento.</w:t>
            </w:r>
          </w:p>
        </w:tc>
        <w:tc>
          <w:tcPr>
            <w:tcW w:w="2835"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sz w:val="24"/>
                <w:szCs w:val="24"/>
                <w:lang w:eastAsia="es-MX"/>
              </w:rPr>
            </w:pPr>
            <w:r w:rsidRPr="00BD6425">
              <w:rPr>
                <w:rFonts w:eastAsia="Times New Roman" w:cs="Times New Roman"/>
                <w:color w:val="000000"/>
                <w:kern w:val="0"/>
                <w:sz w:val="24"/>
                <w:szCs w:val="24"/>
                <w:lang w:eastAsia="es-MX"/>
              </w:rPr>
              <w:t>(Número de descargas de la app móvil de quejas y observaciones ciudadanas *100) / (Número de descargas proyectadas de la app móvil de quejas y observaciones ciudadanas)</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000000"/>
                <w:kern w:val="0"/>
                <w:sz w:val="24"/>
                <w:szCs w:val="24"/>
                <w:lang w:eastAsia="es-MX"/>
              </w:rPr>
            </w:pPr>
          </w:p>
        </w:tc>
      </w:tr>
      <w:tr w:rsidR="00BD6425" w:rsidRPr="00BD6425" w:rsidTr="00BD6425">
        <w:trPr>
          <w:trHeight w:val="18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lastRenderedPageBreak/>
              <w:t>4. Vinculación con las instituciones educativas de nivel superior que versen en áreas de obras de construcción para el fortalecimiento del testigo social.</w:t>
            </w:r>
          </w:p>
        </w:tc>
        <w:tc>
          <w:tcPr>
            <w:tcW w:w="3260"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Generar testigos sociales con conocimiento en obras de construcción para el fortalecimiento de la transparencia en el  proceso de licitación.</w:t>
            </w:r>
          </w:p>
        </w:tc>
        <w:tc>
          <w:tcPr>
            <w:tcW w:w="2835"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(Número de instituciones educativas de nivel superior visitadas * 100) / (Número de instituciones educativas de nivel superior existentes)</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000000"/>
                <w:kern w:val="0"/>
                <w:lang w:eastAsia="es-MX"/>
              </w:rPr>
            </w:pPr>
          </w:p>
        </w:tc>
      </w:tr>
      <w:tr w:rsidR="00BD6425" w:rsidRPr="00BD6425" w:rsidTr="00BD6425">
        <w:trPr>
          <w:trHeight w:val="300"/>
        </w:trPr>
        <w:tc>
          <w:tcPr>
            <w:tcW w:w="2977" w:type="dxa"/>
            <w:tcBorders>
              <w:top w:val="nil"/>
              <w:left w:val="single" w:sz="4" w:space="0" w:color="auto"/>
              <w:bottom w:val="single" w:sz="4" w:space="0" w:color="auto"/>
              <w:right w:val="single" w:sz="4" w:space="0" w:color="auto"/>
            </w:tcBorders>
            <w:shd w:val="clear" w:color="000000" w:fill="FFFFFF"/>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0000"/>
                <w:kern w:val="0"/>
                <w:lang w:eastAsia="es-MX"/>
              </w:rPr>
            </w:pPr>
            <w:r w:rsidRPr="00BD6425">
              <w:rPr>
                <w:rFonts w:eastAsia="Times New Roman" w:cs="Times New Roman"/>
                <w:kern w:val="0"/>
                <w:lang w:eastAsia="es-MX"/>
              </w:rPr>
              <w:t>5. Contraloría social infantil.</w:t>
            </w:r>
          </w:p>
        </w:tc>
        <w:tc>
          <w:tcPr>
            <w:tcW w:w="3260" w:type="dxa"/>
            <w:tcBorders>
              <w:top w:val="nil"/>
              <w:left w:val="nil"/>
              <w:bottom w:val="single" w:sz="4" w:space="0" w:color="auto"/>
              <w:right w:val="single" w:sz="4" w:space="0" w:color="auto"/>
            </w:tcBorders>
            <w:shd w:val="clear" w:color="000000" w:fill="FFFFFF"/>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0000"/>
                <w:kern w:val="0"/>
                <w:lang w:eastAsia="es-MX"/>
              </w:rPr>
            </w:pPr>
          </w:p>
        </w:tc>
        <w:tc>
          <w:tcPr>
            <w:tcW w:w="2835" w:type="dxa"/>
            <w:tcBorders>
              <w:top w:val="nil"/>
              <w:left w:val="nil"/>
              <w:bottom w:val="single" w:sz="4" w:space="0" w:color="auto"/>
              <w:right w:val="single" w:sz="4" w:space="0" w:color="auto"/>
            </w:tcBorders>
            <w:shd w:val="clear" w:color="000000" w:fill="FFFFFF"/>
            <w:noWrap/>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FF0000"/>
                <w:kern w:val="0"/>
                <w:lang w:eastAsia="es-MX"/>
              </w:rPr>
            </w:pP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FF0000"/>
                <w:kern w:val="0"/>
                <w:lang w:eastAsia="es-MX"/>
              </w:rPr>
            </w:pPr>
          </w:p>
        </w:tc>
      </w:tr>
      <w:tr w:rsidR="00BD6425" w:rsidRPr="00BD6425" w:rsidTr="00BD6425">
        <w:trPr>
          <w:trHeight w:val="12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6. Fortalecimiento del marco normativo de transparencia municipal.</w:t>
            </w:r>
          </w:p>
        </w:tc>
        <w:tc>
          <w:tcPr>
            <w:tcW w:w="3260" w:type="dxa"/>
            <w:tcBorders>
              <w:top w:val="nil"/>
              <w:left w:val="nil"/>
              <w:bottom w:val="single" w:sz="4" w:space="0" w:color="auto"/>
              <w:right w:val="single" w:sz="4" w:space="0" w:color="auto"/>
            </w:tcBorders>
            <w:shd w:val="clear" w:color="auto" w:fill="auto"/>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Capacitar a los actores que intervienen en el proceso de licitación sobre el marco normativo en materia de transparencia.</w:t>
            </w:r>
          </w:p>
        </w:tc>
        <w:tc>
          <w:tcPr>
            <w:tcW w:w="2835"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(Número de personas que recibieron capacitación * 100) / (Número de personas convocadas a capacitación)</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000000"/>
                <w:kern w:val="0"/>
                <w:lang w:eastAsia="es-MX"/>
              </w:rPr>
            </w:pPr>
          </w:p>
        </w:tc>
      </w:tr>
      <w:tr w:rsidR="00BD6425" w:rsidRPr="00BD6425" w:rsidTr="00BD6425">
        <w:trPr>
          <w:trHeight w:val="2100"/>
        </w:trPr>
        <w:tc>
          <w:tcPr>
            <w:tcW w:w="2977" w:type="dxa"/>
            <w:tcBorders>
              <w:top w:val="nil"/>
              <w:left w:val="single" w:sz="4" w:space="0" w:color="auto"/>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7. Campaña de difusión para el ejercicio de transparencia y acceso a la información.</w:t>
            </w:r>
          </w:p>
        </w:tc>
        <w:tc>
          <w:tcPr>
            <w:tcW w:w="3260" w:type="dxa"/>
            <w:tcBorders>
              <w:top w:val="nil"/>
              <w:left w:val="nil"/>
              <w:bottom w:val="single" w:sz="4" w:space="0" w:color="auto"/>
              <w:right w:val="single" w:sz="4" w:space="0" w:color="auto"/>
            </w:tcBorders>
            <w:shd w:val="clear" w:color="auto" w:fill="auto"/>
            <w:vAlign w:val="bottom"/>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Difundir el ejercicio de la transparencia del proceso de licitación con la intervención del testigo social a las instituciones educativas de nivel superior, empresas constructoras así como a la dirección municipal de obras públicas.</w:t>
            </w:r>
          </w:p>
        </w:tc>
        <w:tc>
          <w:tcPr>
            <w:tcW w:w="2835" w:type="dxa"/>
            <w:tcBorders>
              <w:top w:val="nil"/>
              <w:left w:val="nil"/>
              <w:bottom w:val="single" w:sz="4" w:space="0" w:color="auto"/>
              <w:right w:val="single" w:sz="4" w:space="0" w:color="auto"/>
            </w:tcBorders>
            <w:shd w:val="clear" w:color="auto" w:fill="auto"/>
            <w:vAlign w:val="center"/>
            <w:hideMark/>
          </w:tcPr>
          <w:p w:rsidR="00BD6425" w:rsidRPr="00BD6425" w:rsidRDefault="00BD6425" w:rsidP="00BD6425">
            <w:pPr>
              <w:widowControl/>
              <w:suppressAutoHyphens w:val="0"/>
              <w:autoSpaceDN/>
              <w:spacing w:after="0" w:line="240" w:lineRule="auto"/>
              <w:jc w:val="center"/>
              <w:textAlignment w:val="auto"/>
              <w:rPr>
                <w:rFonts w:eastAsia="Times New Roman" w:cs="Times New Roman"/>
                <w:color w:val="000000"/>
                <w:kern w:val="0"/>
                <w:lang w:eastAsia="es-MX"/>
              </w:rPr>
            </w:pPr>
            <w:r w:rsidRPr="00BD6425">
              <w:rPr>
                <w:rFonts w:eastAsia="Times New Roman" w:cs="Times New Roman"/>
                <w:color w:val="000000"/>
                <w:kern w:val="0"/>
                <w:lang w:eastAsia="es-MX"/>
              </w:rPr>
              <w:t>(Número de difusiones realizadas *100) / (Número de difusiones programadas)</w:t>
            </w:r>
          </w:p>
        </w:tc>
        <w:tc>
          <w:tcPr>
            <w:tcW w:w="6948" w:type="dxa"/>
            <w:tcBorders>
              <w:top w:val="nil"/>
              <w:left w:val="nil"/>
              <w:bottom w:val="nil"/>
              <w:right w:val="nil"/>
            </w:tcBorders>
            <w:shd w:val="clear" w:color="auto" w:fill="auto"/>
            <w:noWrap/>
            <w:vAlign w:val="bottom"/>
            <w:hideMark/>
          </w:tcPr>
          <w:p w:rsidR="00BD6425" w:rsidRPr="00BD6425" w:rsidRDefault="00BD6425" w:rsidP="00BD6425">
            <w:pPr>
              <w:widowControl/>
              <w:suppressAutoHyphens w:val="0"/>
              <w:autoSpaceDN/>
              <w:spacing w:after="0" w:line="240" w:lineRule="auto"/>
              <w:textAlignment w:val="auto"/>
              <w:rPr>
                <w:rFonts w:eastAsia="Times New Roman" w:cs="Times New Roman"/>
                <w:color w:val="000000"/>
                <w:kern w:val="0"/>
                <w:lang w:eastAsia="es-MX"/>
              </w:rPr>
            </w:pPr>
          </w:p>
        </w:tc>
      </w:tr>
    </w:tbl>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BD6425" w:rsidRDefault="00BD6425" w:rsidP="0034098F"/>
    <w:p w:rsidR="009B2953" w:rsidRDefault="009B2953" w:rsidP="00BD6425"/>
    <w:p w:rsidR="00BD6425" w:rsidRDefault="00BD6425" w:rsidP="00BD6425"/>
    <w:p w:rsidR="009B2953" w:rsidRDefault="009B2953" w:rsidP="0034098F">
      <w:pPr>
        <w:jc w:val="center"/>
      </w:pPr>
    </w:p>
    <w:tbl>
      <w:tblPr>
        <w:tblW w:w="9002" w:type="dxa"/>
        <w:tblInd w:w="70" w:type="dxa"/>
        <w:tblCellMar>
          <w:left w:w="70" w:type="dxa"/>
          <w:right w:w="70" w:type="dxa"/>
        </w:tblCellMar>
        <w:tblLook w:val="04A0" w:firstRow="1" w:lastRow="0" w:firstColumn="1" w:lastColumn="0" w:noHBand="0" w:noVBand="1"/>
      </w:tblPr>
      <w:tblGrid>
        <w:gridCol w:w="3261"/>
        <w:gridCol w:w="3118"/>
        <w:gridCol w:w="2623"/>
      </w:tblGrid>
      <w:tr w:rsidR="0034098F" w:rsidRPr="0018072D" w:rsidTr="0034098F">
        <w:trPr>
          <w:trHeight w:val="675"/>
        </w:trPr>
        <w:tc>
          <w:tcPr>
            <w:tcW w:w="9002" w:type="dxa"/>
            <w:gridSpan w:val="3"/>
            <w:tcBorders>
              <w:top w:val="nil"/>
              <w:left w:val="nil"/>
              <w:bottom w:val="nil"/>
              <w:right w:val="nil"/>
            </w:tcBorders>
            <w:shd w:val="clear" w:color="000000" w:fill="595959"/>
            <w:vAlign w:val="center"/>
            <w:hideMark/>
          </w:tcPr>
          <w:p w:rsidR="0034098F" w:rsidRPr="0018072D" w:rsidRDefault="0034098F" w:rsidP="0034098F">
            <w:pPr>
              <w:widowControl/>
              <w:suppressAutoHyphens w:val="0"/>
              <w:autoSpaceDN/>
              <w:spacing w:after="0" w:line="240" w:lineRule="auto"/>
              <w:ind w:right="-16"/>
              <w:jc w:val="center"/>
              <w:textAlignment w:val="auto"/>
              <w:rPr>
                <w:rFonts w:eastAsia="Times New Roman" w:cs="Times New Roman"/>
                <w:b/>
                <w:bCs/>
                <w:color w:val="FFFFFF"/>
                <w:kern w:val="0"/>
                <w:sz w:val="52"/>
                <w:szCs w:val="52"/>
                <w:lang w:eastAsia="es-MX"/>
              </w:rPr>
            </w:pPr>
            <w:r w:rsidRPr="0018072D">
              <w:rPr>
                <w:rFonts w:eastAsia="Times New Roman" w:cs="Times New Roman"/>
                <w:b/>
                <w:bCs/>
                <w:color w:val="FFFFFF"/>
                <w:kern w:val="0"/>
                <w:sz w:val="52"/>
                <w:szCs w:val="52"/>
                <w:lang w:eastAsia="es-MX"/>
              </w:rPr>
              <w:lastRenderedPageBreak/>
              <w:t>Seguridad Pública</w:t>
            </w:r>
          </w:p>
        </w:tc>
      </w:tr>
      <w:tr w:rsidR="0034098F" w:rsidRPr="0018072D" w:rsidTr="0034098F">
        <w:trPr>
          <w:trHeight w:val="315"/>
        </w:trPr>
        <w:tc>
          <w:tcPr>
            <w:tcW w:w="9002" w:type="dxa"/>
            <w:gridSpan w:val="3"/>
            <w:tcBorders>
              <w:top w:val="nil"/>
              <w:left w:val="nil"/>
              <w:bottom w:val="nil"/>
              <w:right w:val="nil"/>
            </w:tcBorders>
            <w:shd w:val="clear" w:color="auto" w:fill="auto"/>
            <w:noWrap/>
            <w:vAlign w:val="bottom"/>
            <w:hideMark/>
          </w:tcPr>
          <w:p w:rsidR="0034098F" w:rsidRPr="0018072D" w:rsidRDefault="0034098F" w:rsidP="0034098F">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r>
      <w:tr w:rsidR="0034098F" w:rsidRPr="0018072D" w:rsidTr="0034098F">
        <w:trPr>
          <w:trHeight w:val="315"/>
        </w:trPr>
        <w:tc>
          <w:tcPr>
            <w:tcW w:w="9002" w:type="dxa"/>
            <w:gridSpan w:val="3"/>
            <w:tcBorders>
              <w:top w:val="single" w:sz="4" w:space="0" w:color="auto"/>
              <w:left w:val="single" w:sz="4" w:space="0" w:color="auto"/>
              <w:bottom w:val="single" w:sz="4" w:space="0" w:color="auto"/>
              <w:right w:val="single" w:sz="4" w:space="0" w:color="auto"/>
            </w:tcBorders>
            <w:shd w:val="clear" w:color="000000" w:fill="595959"/>
            <w:noWrap/>
            <w:vAlign w:val="bottom"/>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 xml:space="preserve">Problema que se quiere resolver </w:t>
            </w:r>
          </w:p>
        </w:tc>
      </w:tr>
      <w:tr w:rsidR="0034098F" w:rsidRPr="0018072D" w:rsidTr="0034098F">
        <w:trPr>
          <w:trHeight w:val="300"/>
        </w:trPr>
        <w:tc>
          <w:tcPr>
            <w:tcW w:w="9002" w:type="dxa"/>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18072D">
              <w:rPr>
                <w:rFonts w:eastAsia="Times New Roman" w:cs="Times New Roman"/>
                <w:color w:val="FFFFFF"/>
                <w:kern w:val="0"/>
                <w:sz w:val="24"/>
                <w:szCs w:val="24"/>
                <w:lang w:eastAsia="es-MX"/>
              </w:rPr>
              <w:t>Violencia en las escuelas secundarias públicas ya identificadas (30) en zonas de alto riesgo.</w:t>
            </w:r>
          </w:p>
        </w:tc>
      </w:tr>
      <w:tr w:rsidR="0034098F" w:rsidRPr="0018072D" w:rsidTr="0034098F">
        <w:trPr>
          <w:trHeight w:val="315"/>
        </w:trPr>
        <w:tc>
          <w:tcPr>
            <w:tcW w:w="9002" w:type="dxa"/>
            <w:gridSpan w:val="3"/>
            <w:tcBorders>
              <w:top w:val="nil"/>
              <w:left w:val="nil"/>
              <w:bottom w:val="nil"/>
              <w:right w:val="nil"/>
            </w:tcBorders>
            <w:shd w:val="clear" w:color="auto" w:fill="auto"/>
            <w:vAlign w:val="center"/>
            <w:hideMark/>
          </w:tcPr>
          <w:p w:rsidR="0034098F" w:rsidRPr="0018072D" w:rsidRDefault="0034098F" w:rsidP="0034098F">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r>
      <w:tr w:rsidR="0034098F" w:rsidRPr="0018072D" w:rsidTr="0034098F">
        <w:trPr>
          <w:trHeight w:val="315"/>
        </w:trPr>
        <w:tc>
          <w:tcPr>
            <w:tcW w:w="9002"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 xml:space="preserve">Objetivo principal </w:t>
            </w:r>
          </w:p>
        </w:tc>
      </w:tr>
      <w:tr w:rsidR="0034098F" w:rsidRPr="0018072D" w:rsidTr="0034098F">
        <w:trPr>
          <w:trHeight w:val="300"/>
        </w:trPr>
        <w:tc>
          <w:tcPr>
            <w:tcW w:w="9002" w:type="dxa"/>
            <w:gridSpan w:val="3"/>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18072D">
              <w:rPr>
                <w:rFonts w:eastAsia="Times New Roman" w:cs="Times New Roman"/>
                <w:color w:val="FFFFFF"/>
                <w:kern w:val="0"/>
                <w:sz w:val="24"/>
                <w:szCs w:val="24"/>
                <w:lang w:eastAsia="es-MX"/>
              </w:rPr>
              <w:t>Reducir los índices de Violencia Social y Delincuencia en las escuelas secundarias públicas ya identificadas (30) en zonas de alto riesgo.</w:t>
            </w:r>
          </w:p>
        </w:tc>
      </w:tr>
      <w:tr w:rsidR="0034098F" w:rsidRPr="0018072D" w:rsidTr="0034098F">
        <w:trPr>
          <w:trHeight w:val="300"/>
        </w:trPr>
        <w:tc>
          <w:tcPr>
            <w:tcW w:w="9002" w:type="dxa"/>
            <w:gridSpan w:val="3"/>
            <w:vMerge/>
            <w:tcBorders>
              <w:top w:val="single" w:sz="4" w:space="0" w:color="auto"/>
              <w:left w:val="single" w:sz="4" w:space="0" w:color="auto"/>
              <w:bottom w:val="single" w:sz="4" w:space="0" w:color="auto"/>
              <w:right w:val="single" w:sz="4" w:space="0" w:color="auto"/>
            </w:tcBorders>
            <w:vAlign w:val="center"/>
            <w:hideMark/>
          </w:tcPr>
          <w:p w:rsidR="0034098F" w:rsidRPr="0018072D" w:rsidRDefault="0034098F" w:rsidP="0034098F">
            <w:pPr>
              <w:widowControl/>
              <w:suppressAutoHyphens w:val="0"/>
              <w:autoSpaceDN/>
              <w:spacing w:after="0" w:line="240" w:lineRule="auto"/>
              <w:textAlignment w:val="auto"/>
              <w:rPr>
                <w:rFonts w:eastAsia="Times New Roman" w:cs="Times New Roman"/>
                <w:color w:val="FFFFFF"/>
                <w:kern w:val="0"/>
                <w:sz w:val="24"/>
                <w:szCs w:val="24"/>
                <w:lang w:eastAsia="es-MX"/>
              </w:rPr>
            </w:pPr>
          </w:p>
        </w:tc>
      </w:tr>
      <w:tr w:rsidR="0034098F" w:rsidRPr="0018072D" w:rsidTr="0034098F">
        <w:trPr>
          <w:trHeight w:val="315"/>
        </w:trPr>
        <w:tc>
          <w:tcPr>
            <w:tcW w:w="9002" w:type="dxa"/>
            <w:gridSpan w:val="3"/>
            <w:tcBorders>
              <w:top w:val="nil"/>
              <w:left w:val="nil"/>
              <w:bottom w:val="single" w:sz="4" w:space="0" w:color="auto"/>
              <w:right w:val="nil"/>
            </w:tcBorders>
            <w:shd w:val="clear" w:color="auto" w:fill="auto"/>
            <w:vAlign w:val="center"/>
            <w:hideMark/>
          </w:tcPr>
          <w:p w:rsidR="0034098F" w:rsidRPr="0018072D" w:rsidRDefault="0034098F" w:rsidP="0034098F">
            <w:pPr>
              <w:widowControl/>
              <w:suppressAutoHyphens w:val="0"/>
              <w:autoSpaceDN/>
              <w:spacing w:after="0" w:line="240" w:lineRule="auto"/>
              <w:textAlignment w:val="auto"/>
              <w:rPr>
                <w:rFonts w:eastAsia="Times New Roman" w:cs="Times New Roman"/>
                <w:color w:val="000000"/>
                <w:kern w:val="0"/>
                <w:sz w:val="24"/>
                <w:szCs w:val="24"/>
                <w:lang w:eastAsia="es-MX"/>
              </w:rPr>
            </w:pPr>
            <w:r w:rsidRPr="0018072D">
              <w:rPr>
                <w:rFonts w:eastAsia="Times New Roman" w:cs="Times New Roman"/>
                <w:color w:val="000000"/>
                <w:kern w:val="0"/>
                <w:sz w:val="24"/>
                <w:szCs w:val="24"/>
                <w:lang w:eastAsia="es-MX"/>
              </w:rPr>
              <w:t> </w:t>
            </w:r>
          </w:p>
        </w:tc>
      </w:tr>
      <w:tr w:rsidR="0034098F" w:rsidRPr="0018072D" w:rsidTr="0034098F">
        <w:trPr>
          <w:trHeight w:val="315"/>
        </w:trPr>
        <w:tc>
          <w:tcPr>
            <w:tcW w:w="9002" w:type="dxa"/>
            <w:gridSpan w:val="3"/>
            <w:tcBorders>
              <w:top w:val="single" w:sz="4" w:space="0" w:color="auto"/>
              <w:left w:val="single" w:sz="4" w:space="0" w:color="auto"/>
              <w:bottom w:val="single" w:sz="4" w:space="0" w:color="auto"/>
              <w:right w:val="single" w:sz="4" w:space="0" w:color="auto"/>
            </w:tcBorders>
            <w:shd w:val="clear" w:color="000000" w:fill="595959"/>
            <w:vAlign w:val="center"/>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Compromiso</w:t>
            </w:r>
          </w:p>
        </w:tc>
      </w:tr>
      <w:tr w:rsidR="0034098F" w:rsidRPr="0018072D" w:rsidTr="0034098F">
        <w:trPr>
          <w:trHeight w:val="300"/>
        </w:trPr>
        <w:tc>
          <w:tcPr>
            <w:tcW w:w="9002" w:type="dxa"/>
            <w:gridSpan w:val="3"/>
            <w:vMerge w:val="restart"/>
            <w:tcBorders>
              <w:top w:val="single" w:sz="4" w:space="0" w:color="auto"/>
              <w:left w:val="single" w:sz="4" w:space="0" w:color="auto"/>
              <w:bottom w:val="single" w:sz="4" w:space="0" w:color="auto"/>
              <w:right w:val="single" w:sz="4" w:space="0" w:color="auto"/>
            </w:tcBorders>
            <w:shd w:val="clear" w:color="000000" w:fill="A6A6A6"/>
            <w:vAlign w:val="center"/>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18072D">
              <w:rPr>
                <w:rFonts w:eastAsia="Times New Roman" w:cs="Times New Roman"/>
                <w:color w:val="FFFFFF"/>
                <w:kern w:val="0"/>
                <w:sz w:val="24"/>
                <w:szCs w:val="24"/>
                <w:lang w:eastAsia="es-MX"/>
              </w:rPr>
              <w:t xml:space="preserve">Programa integral para reducir los índices de violencia en escuelas secundarias públicas. </w:t>
            </w:r>
          </w:p>
        </w:tc>
      </w:tr>
      <w:tr w:rsidR="0034098F" w:rsidRPr="0018072D" w:rsidTr="0034098F">
        <w:trPr>
          <w:trHeight w:val="300"/>
        </w:trPr>
        <w:tc>
          <w:tcPr>
            <w:tcW w:w="9002" w:type="dxa"/>
            <w:gridSpan w:val="3"/>
            <w:vMerge/>
            <w:tcBorders>
              <w:top w:val="single" w:sz="4" w:space="0" w:color="auto"/>
              <w:left w:val="single" w:sz="4" w:space="0" w:color="auto"/>
              <w:bottom w:val="single" w:sz="4" w:space="0" w:color="auto"/>
              <w:right w:val="single" w:sz="4" w:space="0" w:color="auto"/>
            </w:tcBorders>
            <w:vAlign w:val="center"/>
            <w:hideMark/>
          </w:tcPr>
          <w:p w:rsidR="0034098F" w:rsidRPr="0018072D" w:rsidRDefault="0034098F" w:rsidP="0034098F">
            <w:pPr>
              <w:widowControl/>
              <w:suppressAutoHyphens w:val="0"/>
              <w:autoSpaceDN/>
              <w:spacing w:after="0" w:line="240" w:lineRule="auto"/>
              <w:textAlignment w:val="auto"/>
              <w:rPr>
                <w:rFonts w:eastAsia="Times New Roman" w:cs="Times New Roman"/>
                <w:color w:val="FFFFFF"/>
                <w:kern w:val="0"/>
                <w:sz w:val="24"/>
                <w:szCs w:val="24"/>
                <w:lang w:eastAsia="es-MX"/>
              </w:rPr>
            </w:pPr>
          </w:p>
        </w:tc>
      </w:tr>
      <w:tr w:rsidR="0034098F" w:rsidRPr="0018072D" w:rsidTr="0034098F">
        <w:trPr>
          <w:trHeight w:val="315"/>
        </w:trPr>
        <w:tc>
          <w:tcPr>
            <w:tcW w:w="9002" w:type="dxa"/>
            <w:gridSpan w:val="3"/>
            <w:tcBorders>
              <w:top w:val="nil"/>
              <w:left w:val="nil"/>
              <w:bottom w:val="single" w:sz="4" w:space="0" w:color="auto"/>
              <w:right w:val="nil"/>
            </w:tcBorders>
            <w:shd w:val="clear" w:color="auto" w:fill="auto"/>
            <w:vAlign w:val="center"/>
            <w:hideMark/>
          </w:tcPr>
          <w:p w:rsidR="0034098F" w:rsidRPr="0018072D" w:rsidRDefault="0034098F" w:rsidP="0034098F">
            <w:pPr>
              <w:widowControl/>
              <w:suppressAutoHyphens w:val="0"/>
              <w:autoSpaceDN/>
              <w:spacing w:after="0" w:line="240" w:lineRule="auto"/>
              <w:textAlignment w:val="auto"/>
              <w:rPr>
                <w:rFonts w:eastAsia="Times New Roman" w:cs="Times New Roman"/>
                <w:color w:val="000000"/>
                <w:kern w:val="0"/>
                <w:sz w:val="24"/>
                <w:szCs w:val="24"/>
                <w:lang w:eastAsia="es-MX"/>
              </w:rPr>
            </w:pPr>
          </w:p>
        </w:tc>
      </w:tr>
      <w:tr w:rsidR="0034098F" w:rsidRPr="0018072D" w:rsidTr="0034098F">
        <w:trPr>
          <w:trHeight w:val="315"/>
        </w:trPr>
        <w:tc>
          <w:tcPr>
            <w:tcW w:w="3261" w:type="dxa"/>
            <w:tcBorders>
              <w:top w:val="nil"/>
              <w:left w:val="single" w:sz="4" w:space="0" w:color="auto"/>
              <w:bottom w:val="single" w:sz="4" w:space="0" w:color="auto"/>
              <w:right w:val="single" w:sz="4" w:space="0" w:color="auto"/>
            </w:tcBorders>
            <w:shd w:val="clear" w:color="000000" w:fill="595959"/>
            <w:noWrap/>
            <w:vAlign w:val="bottom"/>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Actividad</w:t>
            </w:r>
          </w:p>
        </w:tc>
        <w:tc>
          <w:tcPr>
            <w:tcW w:w="3118" w:type="dxa"/>
            <w:tcBorders>
              <w:top w:val="nil"/>
              <w:left w:val="nil"/>
              <w:bottom w:val="single" w:sz="4" w:space="0" w:color="auto"/>
              <w:right w:val="single" w:sz="4" w:space="0" w:color="auto"/>
            </w:tcBorders>
            <w:shd w:val="clear" w:color="000000" w:fill="595959"/>
            <w:noWrap/>
            <w:vAlign w:val="bottom"/>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Objetivo</w:t>
            </w:r>
          </w:p>
        </w:tc>
        <w:tc>
          <w:tcPr>
            <w:tcW w:w="2623" w:type="dxa"/>
            <w:tcBorders>
              <w:top w:val="nil"/>
              <w:left w:val="nil"/>
              <w:bottom w:val="single" w:sz="4" w:space="0" w:color="auto"/>
              <w:right w:val="single" w:sz="4" w:space="0" w:color="auto"/>
            </w:tcBorders>
            <w:shd w:val="clear" w:color="000000" w:fill="595959"/>
            <w:noWrap/>
            <w:vAlign w:val="bottom"/>
            <w:hideMark/>
          </w:tcPr>
          <w:p w:rsidR="0034098F" w:rsidRPr="0018072D"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Indicador</w:t>
            </w:r>
          </w:p>
        </w:tc>
      </w:tr>
      <w:tr w:rsidR="0034098F" w:rsidRPr="0018072D" w:rsidTr="0034098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 xml:space="preserve">1. Elaborar un diagnóstico de escuelas que presenten mayor grado de </w:t>
            </w:r>
            <w:r w:rsidRPr="0034098F">
              <w:rPr>
                <w:rFonts w:eastAsia="Times New Roman" w:cs="Times New Roman"/>
                <w:i/>
                <w:color w:val="000000"/>
                <w:kern w:val="0"/>
                <w:lang w:eastAsia="es-MX"/>
              </w:rPr>
              <w:t>bullying</w:t>
            </w:r>
            <w:r w:rsidRPr="0034098F">
              <w:rPr>
                <w:rFonts w:eastAsia="Times New Roman" w:cs="Times New Roman"/>
                <w:color w:val="000000"/>
                <w:kern w:val="0"/>
                <w:lang w:eastAsia="es-MX"/>
              </w:rPr>
              <w:t xml:space="preserve"> (indicadores de comunidad escolar segura).</w:t>
            </w:r>
          </w:p>
        </w:tc>
        <w:tc>
          <w:tcPr>
            <w:tcW w:w="3118"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 xml:space="preserve">Generar un diagnóstico que indique cuáles son las escuelas que presentan un mayor grado de </w:t>
            </w:r>
            <w:r w:rsidRPr="0034098F">
              <w:rPr>
                <w:rFonts w:eastAsia="Times New Roman" w:cs="Times New Roman"/>
                <w:i/>
                <w:color w:val="000000"/>
                <w:kern w:val="0"/>
                <w:lang w:eastAsia="es-MX"/>
              </w:rPr>
              <w:t>bullying.</w:t>
            </w:r>
          </w:p>
        </w:tc>
        <w:tc>
          <w:tcPr>
            <w:tcW w:w="2623"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 xml:space="preserve">(Número de escuelas con mayor grado de </w:t>
            </w:r>
            <w:r w:rsidRPr="0034098F">
              <w:rPr>
                <w:rFonts w:eastAsia="Times New Roman" w:cs="Times New Roman"/>
                <w:i/>
                <w:color w:val="000000"/>
                <w:kern w:val="0"/>
                <w:lang w:eastAsia="es-MX"/>
              </w:rPr>
              <w:t>bullying</w:t>
            </w:r>
            <w:r w:rsidRPr="0034098F">
              <w:rPr>
                <w:rFonts w:eastAsia="Times New Roman" w:cs="Times New Roman"/>
                <w:color w:val="000000"/>
                <w:kern w:val="0"/>
                <w:lang w:eastAsia="es-MX"/>
              </w:rPr>
              <w:t xml:space="preserve"> *100) / (Total del número de escuelas del municipio)</w:t>
            </w:r>
          </w:p>
        </w:tc>
      </w:tr>
      <w:tr w:rsidR="0034098F" w:rsidRPr="0018072D" w:rsidTr="0034098F">
        <w:trPr>
          <w:trHeight w:val="1575"/>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2.Formar una comisión interinstitucional que validará las situaciones sociales de la comunidad a tratar</w:t>
            </w:r>
          </w:p>
        </w:tc>
        <w:tc>
          <w:tcPr>
            <w:tcW w:w="3118" w:type="dxa"/>
            <w:tcBorders>
              <w:top w:val="nil"/>
              <w:left w:val="nil"/>
              <w:bottom w:val="single" w:sz="4" w:space="0" w:color="auto"/>
              <w:right w:val="single" w:sz="4" w:space="0" w:color="auto"/>
            </w:tcBorders>
            <w:shd w:val="clear" w:color="auto" w:fill="auto"/>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 xml:space="preserve">Constituir la comisión interinstitucional que respalde las decisiones con base en el diagnóstico para atender el </w:t>
            </w:r>
            <w:r w:rsidRPr="0034098F">
              <w:rPr>
                <w:rFonts w:eastAsia="Times New Roman" w:cs="Times New Roman"/>
                <w:i/>
                <w:color w:val="000000"/>
                <w:kern w:val="0"/>
                <w:lang w:eastAsia="es-MX"/>
              </w:rPr>
              <w:t xml:space="preserve">bullying </w:t>
            </w:r>
            <w:r w:rsidRPr="0034098F">
              <w:rPr>
                <w:rFonts w:eastAsia="Times New Roman" w:cs="Times New Roman"/>
                <w:color w:val="000000"/>
                <w:kern w:val="0"/>
                <w:lang w:eastAsia="es-MX"/>
              </w:rPr>
              <w:t>en las escuelas seleccionadas.</w:t>
            </w:r>
          </w:p>
        </w:tc>
        <w:tc>
          <w:tcPr>
            <w:tcW w:w="2623"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r>
      <w:tr w:rsidR="0034098F" w:rsidRPr="0018072D" w:rsidTr="0034098F">
        <w:trPr>
          <w:trHeight w:val="126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3. Formar comités de comunidad escolar segura para acciones de prevención en temas delictivos.</w:t>
            </w:r>
          </w:p>
        </w:tc>
        <w:tc>
          <w:tcPr>
            <w:tcW w:w="3118" w:type="dxa"/>
            <w:tcBorders>
              <w:top w:val="nil"/>
              <w:left w:val="nil"/>
              <w:bottom w:val="single" w:sz="4" w:space="0" w:color="auto"/>
              <w:right w:val="single" w:sz="4" w:space="0" w:color="auto"/>
            </w:tcBorders>
            <w:shd w:val="clear" w:color="auto" w:fill="auto"/>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 xml:space="preserve">Generar comités escolares que realizaran acciones para la disminución del </w:t>
            </w:r>
            <w:r w:rsidRPr="0034098F">
              <w:rPr>
                <w:rFonts w:eastAsia="Times New Roman" w:cs="Times New Roman"/>
                <w:i/>
                <w:color w:val="000000"/>
                <w:kern w:val="0"/>
                <w:lang w:eastAsia="es-MX"/>
              </w:rPr>
              <w:t>bully</w:t>
            </w:r>
            <w:bookmarkStart w:id="0" w:name="_GoBack"/>
            <w:bookmarkEnd w:id="0"/>
            <w:r w:rsidRPr="0034098F">
              <w:rPr>
                <w:rFonts w:eastAsia="Times New Roman" w:cs="Times New Roman"/>
                <w:i/>
                <w:color w:val="000000"/>
                <w:kern w:val="0"/>
                <w:lang w:eastAsia="es-MX"/>
              </w:rPr>
              <w:t>ing</w:t>
            </w:r>
            <w:r w:rsidRPr="0034098F">
              <w:rPr>
                <w:rFonts w:eastAsia="Times New Roman" w:cs="Times New Roman"/>
                <w:color w:val="000000"/>
                <w:kern w:val="0"/>
                <w:lang w:eastAsia="es-MX"/>
              </w:rPr>
              <w:t xml:space="preserve"> en las escuelas seleccionadas.</w:t>
            </w:r>
          </w:p>
        </w:tc>
        <w:tc>
          <w:tcPr>
            <w:tcW w:w="2623"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(Número de comités participantes * 100) / (Número de comités creados)</w:t>
            </w:r>
          </w:p>
        </w:tc>
      </w:tr>
      <w:tr w:rsidR="0034098F" w:rsidRPr="0018072D" w:rsidTr="0034098F">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4. Aplicar el modelo de comunidad escolar segura.</w:t>
            </w:r>
          </w:p>
        </w:tc>
        <w:tc>
          <w:tcPr>
            <w:tcW w:w="3118"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23"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r>
      <w:tr w:rsidR="0034098F" w:rsidRPr="0018072D" w:rsidTr="0034098F">
        <w:trPr>
          <w:trHeight w:val="12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kern w:val="0"/>
                <w:lang w:eastAsia="es-MX"/>
              </w:rPr>
            </w:pPr>
            <w:r w:rsidRPr="0034098F">
              <w:rPr>
                <w:rFonts w:eastAsia="Times New Roman" w:cs="Times New Roman"/>
                <w:kern w:val="0"/>
                <w:lang w:eastAsia="es-MX"/>
              </w:rPr>
              <w:t>5. Datos abiertos para dar a conocer los índices de violencia y delictivos en el municipio de Durango.</w:t>
            </w:r>
          </w:p>
        </w:tc>
        <w:tc>
          <w:tcPr>
            <w:tcW w:w="3118" w:type="dxa"/>
            <w:tcBorders>
              <w:top w:val="nil"/>
              <w:left w:val="nil"/>
              <w:bottom w:val="single" w:sz="4" w:space="0" w:color="auto"/>
              <w:right w:val="single" w:sz="4" w:space="0" w:color="auto"/>
            </w:tcBorders>
            <w:shd w:val="clear" w:color="auto" w:fill="auto"/>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23" w:type="dxa"/>
            <w:tcBorders>
              <w:top w:val="nil"/>
              <w:left w:val="nil"/>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r>
      <w:tr w:rsidR="0034098F" w:rsidRPr="0018072D" w:rsidTr="0034098F">
        <w:trPr>
          <w:trHeight w:val="60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6. Acceder a un observatorio por medio de una plataforma.</w:t>
            </w:r>
          </w:p>
        </w:tc>
        <w:tc>
          <w:tcPr>
            <w:tcW w:w="3118" w:type="dxa"/>
            <w:tcBorders>
              <w:top w:val="nil"/>
              <w:left w:val="nil"/>
              <w:bottom w:val="single" w:sz="4" w:space="0" w:color="auto"/>
              <w:right w:val="single" w:sz="4" w:space="0" w:color="auto"/>
            </w:tcBorders>
            <w:shd w:val="clear" w:color="auto" w:fill="auto"/>
            <w:noWrap/>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23" w:type="dxa"/>
            <w:tcBorders>
              <w:top w:val="nil"/>
              <w:left w:val="nil"/>
              <w:bottom w:val="single" w:sz="4" w:space="0" w:color="auto"/>
              <w:right w:val="single" w:sz="4" w:space="0" w:color="auto"/>
            </w:tcBorders>
            <w:shd w:val="clear" w:color="auto" w:fill="auto"/>
            <w:noWrap/>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r>
      <w:tr w:rsidR="0034098F" w:rsidRPr="0018072D" w:rsidTr="0034098F">
        <w:trPr>
          <w:trHeight w:val="60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FF0000"/>
                <w:kern w:val="0"/>
                <w:lang w:eastAsia="es-MX"/>
              </w:rPr>
            </w:pPr>
            <w:r w:rsidRPr="0034098F">
              <w:rPr>
                <w:rFonts w:eastAsia="Times New Roman" w:cs="Times New Roman"/>
                <w:kern w:val="0"/>
                <w:lang w:eastAsia="es-MX"/>
              </w:rPr>
              <w:t>7. Aplicaciones con nuevas tecnologías.</w:t>
            </w:r>
          </w:p>
        </w:tc>
        <w:tc>
          <w:tcPr>
            <w:tcW w:w="3118" w:type="dxa"/>
            <w:tcBorders>
              <w:top w:val="nil"/>
              <w:left w:val="nil"/>
              <w:bottom w:val="single" w:sz="4" w:space="0" w:color="auto"/>
              <w:right w:val="single" w:sz="4" w:space="0" w:color="auto"/>
            </w:tcBorders>
            <w:shd w:val="clear" w:color="auto" w:fill="auto"/>
            <w:noWrap/>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23" w:type="dxa"/>
            <w:tcBorders>
              <w:top w:val="nil"/>
              <w:left w:val="nil"/>
              <w:bottom w:val="single" w:sz="4" w:space="0" w:color="auto"/>
              <w:right w:val="single" w:sz="4" w:space="0" w:color="auto"/>
            </w:tcBorders>
            <w:shd w:val="clear" w:color="auto" w:fill="auto"/>
            <w:noWrap/>
            <w:vAlign w:val="bottom"/>
            <w:hideMark/>
          </w:tcPr>
          <w:p w:rsidR="0034098F" w:rsidRPr="0034098F" w:rsidRDefault="0034098F" w:rsidP="0034098F">
            <w:pPr>
              <w:widowControl/>
              <w:suppressAutoHyphens w:val="0"/>
              <w:autoSpaceDN/>
              <w:spacing w:after="0" w:line="240" w:lineRule="auto"/>
              <w:jc w:val="center"/>
              <w:textAlignment w:val="auto"/>
              <w:rPr>
                <w:rFonts w:eastAsia="Times New Roman" w:cs="Times New Roman"/>
                <w:color w:val="000000"/>
                <w:kern w:val="0"/>
                <w:lang w:eastAsia="es-MX"/>
              </w:rPr>
            </w:pPr>
          </w:p>
        </w:tc>
      </w:tr>
    </w:tbl>
    <w:p w:rsidR="0034098F" w:rsidRDefault="0034098F" w:rsidP="0034098F">
      <w:pPr>
        <w:pStyle w:val="Standard"/>
        <w:spacing w:after="200" w:line="276" w:lineRule="auto"/>
        <w:jc w:val="both"/>
        <w:rPr>
          <w:b/>
          <w:sz w:val="20"/>
          <w:szCs w:val="20"/>
        </w:rPr>
      </w:pPr>
    </w:p>
    <w:p w:rsidR="0034098F" w:rsidRDefault="0034098F" w:rsidP="0034098F">
      <w:pPr>
        <w:pStyle w:val="Standard"/>
        <w:spacing w:after="200" w:line="276" w:lineRule="auto"/>
        <w:jc w:val="both"/>
        <w:rPr>
          <w:b/>
          <w:sz w:val="20"/>
          <w:szCs w:val="20"/>
        </w:rPr>
      </w:pPr>
    </w:p>
    <w:tbl>
      <w:tblPr>
        <w:tblW w:w="9164" w:type="dxa"/>
        <w:tblInd w:w="55" w:type="dxa"/>
        <w:tblCellMar>
          <w:left w:w="70" w:type="dxa"/>
          <w:right w:w="70" w:type="dxa"/>
        </w:tblCellMar>
        <w:tblLook w:val="04A0" w:firstRow="1" w:lastRow="0" w:firstColumn="1" w:lastColumn="0" w:noHBand="0" w:noVBand="1"/>
      </w:tblPr>
      <w:tblGrid>
        <w:gridCol w:w="200"/>
        <w:gridCol w:w="3006"/>
        <w:gridCol w:w="3118"/>
        <w:gridCol w:w="2680"/>
        <w:gridCol w:w="160"/>
      </w:tblGrid>
      <w:tr w:rsidR="0034098F" w:rsidRPr="00224EF8" w:rsidTr="0034098F">
        <w:trPr>
          <w:gridAfter w:val="1"/>
          <w:wAfter w:w="160" w:type="dxa"/>
          <w:trHeight w:val="675"/>
        </w:trPr>
        <w:tc>
          <w:tcPr>
            <w:tcW w:w="9004" w:type="dxa"/>
            <w:gridSpan w:val="4"/>
            <w:tcBorders>
              <w:top w:val="nil"/>
              <w:left w:val="nil"/>
              <w:bottom w:val="nil"/>
              <w:right w:val="nil"/>
            </w:tcBorders>
            <w:shd w:val="clear" w:color="000000" w:fill="595959"/>
            <w:vAlign w:val="center"/>
            <w:hideMark/>
          </w:tcPr>
          <w:p w:rsidR="0034098F" w:rsidRPr="00224EF8" w:rsidRDefault="0034098F" w:rsidP="0034098F">
            <w:pPr>
              <w:widowControl/>
              <w:suppressAutoHyphens w:val="0"/>
              <w:autoSpaceDN/>
              <w:spacing w:after="0" w:line="240" w:lineRule="auto"/>
              <w:jc w:val="center"/>
              <w:textAlignment w:val="auto"/>
              <w:rPr>
                <w:rFonts w:eastAsia="Times New Roman" w:cs="Times New Roman"/>
                <w:b/>
                <w:bCs/>
                <w:color w:val="FFFFFF"/>
                <w:kern w:val="0"/>
                <w:sz w:val="52"/>
                <w:szCs w:val="52"/>
                <w:lang w:eastAsia="es-MX"/>
              </w:rPr>
            </w:pPr>
            <w:r w:rsidRPr="00224EF8">
              <w:rPr>
                <w:rFonts w:eastAsia="Times New Roman" w:cs="Times New Roman"/>
                <w:b/>
                <w:bCs/>
                <w:color w:val="FFFFFF"/>
                <w:kern w:val="0"/>
                <w:sz w:val="52"/>
                <w:szCs w:val="52"/>
                <w:lang w:eastAsia="es-MX"/>
              </w:rPr>
              <w:lastRenderedPageBreak/>
              <w:t>Empleo</w:t>
            </w:r>
          </w:p>
        </w:tc>
      </w:tr>
      <w:tr w:rsidR="0034098F" w:rsidRPr="00224EF8" w:rsidTr="0034098F">
        <w:trPr>
          <w:gridAfter w:val="1"/>
          <w:wAfter w:w="160" w:type="dxa"/>
          <w:trHeight w:val="463"/>
        </w:trPr>
        <w:tc>
          <w:tcPr>
            <w:tcW w:w="9004" w:type="dxa"/>
            <w:gridSpan w:val="4"/>
            <w:tcBorders>
              <w:top w:val="nil"/>
              <w:left w:val="nil"/>
              <w:bottom w:val="nil"/>
              <w:right w:val="nil"/>
            </w:tcBorders>
            <w:shd w:val="clear" w:color="auto" w:fill="auto"/>
            <w:noWrap/>
            <w:vAlign w:val="bottom"/>
            <w:hideMark/>
          </w:tcPr>
          <w:p w:rsidR="0034098F" w:rsidRPr="00224EF8" w:rsidRDefault="0034098F" w:rsidP="0034098F">
            <w:pPr>
              <w:widowControl/>
              <w:suppressAutoHyphens w:val="0"/>
              <w:autoSpaceDN/>
              <w:spacing w:after="0" w:line="240" w:lineRule="auto"/>
              <w:textAlignment w:val="auto"/>
              <w:rPr>
                <w:rFonts w:ascii="Times New Roman" w:eastAsia="Times New Roman" w:hAnsi="Times New Roman" w:cs="Times New Roman"/>
                <w:kern w:val="0"/>
                <w:sz w:val="20"/>
                <w:szCs w:val="20"/>
                <w:lang w:eastAsia="es-MX"/>
              </w:rPr>
            </w:pPr>
          </w:p>
        </w:tc>
      </w:tr>
      <w:tr w:rsidR="0034098F" w:rsidRPr="00224EF8" w:rsidTr="0034098F">
        <w:trPr>
          <w:gridAfter w:val="1"/>
          <w:wAfter w:w="160" w:type="dxa"/>
          <w:trHeight w:val="315"/>
        </w:trPr>
        <w:tc>
          <w:tcPr>
            <w:tcW w:w="9004" w:type="dxa"/>
            <w:gridSpan w:val="4"/>
            <w:tcBorders>
              <w:top w:val="nil"/>
              <w:left w:val="nil"/>
              <w:bottom w:val="nil"/>
              <w:right w:val="nil"/>
            </w:tcBorders>
            <w:shd w:val="clear" w:color="000000" w:fill="595959"/>
            <w:noWrap/>
            <w:vAlign w:val="bottom"/>
            <w:hideMark/>
          </w:tcPr>
          <w:p w:rsidR="0034098F" w:rsidRPr="00224EF8" w:rsidRDefault="0034098F" w:rsidP="0034098F">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224EF8">
              <w:rPr>
                <w:rFonts w:eastAsia="Times New Roman" w:cs="Times New Roman"/>
                <w:b/>
                <w:bCs/>
                <w:color w:val="FFFFFF"/>
                <w:kern w:val="0"/>
                <w:sz w:val="24"/>
                <w:szCs w:val="24"/>
                <w:lang w:eastAsia="es-MX"/>
              </w:rPr>
              <w:t xml:space="preserve">Problema que se quiere resolver </w:t>
            </w:r>
          </w:p>
        </w:tc>
      </w:tr>
      <w:tr w:rsidR="0034098F" w:rsidRPr="00224EF8" w:rsidTr="0034098F">
        <w:trPr>
          <w:gridAfter w:val="1"/>
          <w:wAfter w:w="160" w:type="dxa"/>
          <w:trHeight w:val="315"/>
        </w:trPr>
        <w:tc>
          <w:tcPr>
            <w:tcW w:w="9004" w:type="dxa"/>
            <w:gridSpan w:val="4"/>
            <w:vMerge w:val="restart"/>
            <w:tcBorders>
              <w:top w:val="nil"/>
              <w:left w:val="nil"/>
              <w:bottom w:val="nil"/>
              <w:right w:val="nil"/>
            </w:tcBorders>
            <w:shd w:val="clear" w:color="000000" w:fill="A6A6A6"/>
            <w:vAlign w:val="center"/>
            <w:hideMark/>
          </w:tcPr>
          <w:p w:rsidR="0034098F" w:rsidRPr="00224EF8" w:rsidRDefault="0034098F" w:rsidP="0034098F">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224EF8">
              <w:rPr>
                <w:rFonts w:eastAsia="Times New Roman" w:cs="Times New Roman"/>
                <w:color w:val="FFFFFF"/>
                <w:kern w:val="0"/>
                <w:sz w:val="24"/>
                <w:szCs w:val="24"/>
                <w:lang w:eastAsia="es-MX"/>
              </w:rPr>
              <w:t>1. Falta de alineación de las políticas locales de educación, formación y capacitación al programa de industrialización.</w:t>
            </w:r>
          </w:p>
        </w:tc>
      </w:tr>
      <w:tr w:rsidR="0034098F" w:rsidRPr="00224EF8" w:rsidTr="0034098F">
        <w:trPr>
          <w:gridAfter w:val="1"/>
          <w:wAfter w:w="160" w:type="dxa"/>
          <w:trHeight w:val="315"/>
        </w:trPr>
        <w:tc>
          <w:tcPr>
            <w:tcW w:w="9004" w:type="dxa"/>
            <w:gridSpan w:val="4"/>
            <w:vMerge/>
            <w:tcBorders>
              <w:top w:val="nil"/>
              <w:left w:val="nil"/>
              <w:bottom w:val="nil"/>
              <w:right w:val="nil"/>
            </w:tcBorders>
            <w:vAlign w:val="center"/>
            <w:hideMark/>
          </w:tcPr>
          <w:p w:rsidR="0034098F" w:rsidRPr="00224EF8" w:rsidRDefault="0034098F" w:rsidP="0034098F">
            <w:pPr>
              <w:widowControl/>
              <w:suppressAutoHyphens w:val="0"/>
              <w:autoSpaceDN/>
              <w:spacing w:after="0" w:line="240" w:lineRule="auto"/>
              <w:textAlignment w:val="auto"/>
              <w:rPr>
                <w:rFonts w:eastAsia="Times New Roman" w:cs="Times New Roman"/>
                <w:color w:val="FFFFFF"/>
                <w:kern w:val="0"/>
                <w:sz w:val="24"/>
                <w:szCs w:val="24"/>
                <w:lang w:eastAsia="es-MX"/>
              </w:rPr>
            </w:pPr>
          </w:p>
        </w:tc>
      </w:tr>
      <w:tr w:rsidR="009B2953" w:rsidRPr="00224EF8" w:rsidTr="009B2953">
        <w:trPr>
          <w:gridAfter w:val="1"/>
          <w:wAfter w:w="160" w:type="dxa"/>
          <w:trHeight w:val="186"/>
        </w:trPr>
        <w:tc>
          <w:tcPr>
            <w:tcW w:w="9004" w:type="dxa"/>
            <w:gridSpan w:val="4"/>
            <w:tcBorders>
              <w:top w:val="nil"/>
              <w:left w:val="nil"/>
              <w:right w:val="nil"/>
            </w:tcBorders>
            <w:shd w:val="clear" w:color="auto" w:fill="595959" w:themeFill="text1" w:themeFillTint="A6"/>
            <w:vAlign w:val="center"/>
            <w:hideMark/>
          </w:tcPr>
          <w:p w:rsidR="009B2953" w:rsidRPr="0018072D" w:rsidRDefault="009B2953" w:rsidP="009B2953">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18072D">
              <w:rPr>
                <w:rFonts w:eastAsia="Times New Roman" w:cs="Times New Roman"/>
                <w:b/>
                <w:bCs/>
                <w:color w:val="FFFFFF"/>
                <w:kern w:val="0"/>
                <w:sz w:val="24"/>
                <w:szCs w:val="24"/>
                <w:lang w:eastAsia="es-MX"/>
              </w:rPr>
              <w:t xml:space="preserve">Objetivo principal </w:t>
            </w:r>
          </w:p>
        </w:tc>
      </w:tr>
      <w:tr w:rsidR="009B2953" w:rsidRPr="00224EF8" w:rsidTr="0034098F">
        <w:trPr>
          <w:gridAfter w:val="1"/>
          <w:wAfter w:w="160" w:type="dxa"/>
          <w:trHeight w:val="315"/>
        </w:trPr>
        <w:tc>
          <w:tcPr>
            <w:tcW w:w="9004" w:type="dxa"/>
            <w:gridSpan w:val="4"/>
            <w:vMerge w:val="restart"/>
            <w:tcBorders>
              <w:top w:val="nil"/>
              <w:left w:val="nil"/>
              <w:bottom w:val="nil"/>
              <w:right w:val="nil"/>
            </w:tcBorders>
            <w:shd w:val="clear" w:color="000000" w:fill="A6A6A6"/>
            <w:vAlign w:val="center"/>
            <w:hideMark/>
          </w:tcPr>
          <w:p w:rsidR="009B2953" w:rsidRPr="00224EF8" w:rsidRDefault="009B2953" w:rsidP="009B2953">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224EF8">
              <w:rPr>
                <w:rFonts w:eastAsia="Times New Roman" w:cs="Times New Roman"/>
                <w:color w:val="FFFFFF"/>
                <w:kern w:val="0"/>
                <w:sz w:val="24"/>
                <w:szCs w:val="24"/>
                <w:lang w:eastAsia="es-MX"/>
              </w:rPr>
              <w:t>Focalizar y fortalecer las políticas locales de educación, formación y capacitación al programa de industrialización.</w:t>
            </w:r>
          </w:p>
        </w:tc>
      </w:tr>
      <w:tr w:rsidR="009B2953" w:rsidRPr="00224EF8" w:rsidTr="0034098F">
        <w:trPr>
          <w:gridAfter w:val="1"/>
          <w:wAfter w:w="160" w:type="dxa"/>
          <w:trHeight w:val="315"/>
        </w:trPr>
        <w:tc>
          <w:tcPr>
            <w:tcW w:w="9004" w:type="dxa"/>
            <w:gridSpan w:val="4"/>
            <w:vMerge/>
            <w:tcBorders>
              <w:top w:val="nil"/>
              <w:left w:val="nil"/>
              <w:bottom w:val="nil"/>
              <w:right w:val="nil"/>
            </w:tcBorders>
            <w:vAlign w:val="center"/>
            <w:hideMark/>
          </w:tcPr>
          <w:p w:rsidR="009B2953" w:rsidRPr="00224EF8" w:rsidRDefault="009B2953" w:rsidP="009B2953">
            <w:pPr>
              <w:widowControl/>
              <w:suppressAutoHyphens w:val="0"/>
              <w:autoSpaceDN/>
              <w:spacing w:after="0" w:line="240" w:lineRule="auto"/>
              <w:textAlignment w:val="auto"/>
              <w:rPr>
                <w:rFonts w:eastAsia="Times New Roman" w:cs="Times New Roman"/>
                <w:color w:val="FFFFFF"/>
                <w:kern w:val="0"/>
                <w:sz w:val="24"/>
                <w:szCs w:val="24"/>
                <w:lang w:eastAsia="es-MX"/>
              </w:rPr>
            </w:pPr>
          </w:p>
        </w:tc>
      </w:tr>
      <w:tr w:rsidR="009B2953" w:rsidRPr="00224EF8" w:rsidTr="0034098F">
        <w:trPr>
          <w:gridAfter w:val="1"/>
          <w:wAfter w:w="160" w:type="dxa"/>
          <w:trHeight w:val="81"/>
        </w:trPr>
        <w:tc>
          <w:tcPr>
            <w:tcW w:w="9004" w:type="dxa"/>
            <w:gridSpan w:val="4"/>
            <w:tcBorders>
              <w:top w:val="nil"/>
              <w:left w:val="nil"/>
              <w:bottom w:val="nil"/>
              <w:right w:val="nil"/>
            </w:tcBorders>
            <w:shd w:val="clear" w:color="auto" w:fill="auto"/>
            <w:vAlign w:val="center"/>
            <w:hideMark/>
          </w:tcPr>
          <w:p w:rsidR="009B2953" w:rsidRPr="00224EF8" w:rsidRDefault="009B2953" w:rsidP="009B2953">
            <w:pPr>
              <w:widowControl/>
              <w:suppressAutoHyphens w:val="0"/>
              <w:autoSpaceDN/>
              <w:spacing w:after="0" w:line="240" w:lineRule="auto"/>
              <w:jc w:val="center"/>
              <w:textAlignment w:val="auto"/>
              <w:rPr>
                <w:rFonts w:ascii="Times New Roman" w:eastAsia="Times New Roman" w:hAnsi="Times New Roman" w:cs="Times New Roman"/>
                <w:kern w:val="0"/>
                <w:sz w:val="20"/>
                <w:szCs w:val="20"/>
                <w:lang w:eastAsia="es-MX"/>
              </w:rPr>
            </w:pPr>
          </w:p>
        </w:tc>
      </w:tr>
      <w:tr w:rsidR="009B2953" w:rsidRPr="00224EF8" w:rsidTr="0034098F">
        <w:trPr>
          <w:gridAfter w:val="1"/>
          <w:wAfter w:w="160" w:type="dxa"/>
          <w:trHeight w:val="315"/>
        </w:trPr>
        <w:tc>
          <w:tcPr>
            <w:tcW w:w="9004" w:type="dxa"/>
            <w:gridSpan w:val="4"/>
            <w:tcBorders>
              <w:top w:val="nil"/>
              <w:left w:val="nil"/>
              <w:bottom w:val="nil"/>
              <w:right w:val="nil"/>
            </w:tcBorders>
            <w:shd w:val="clear" w:color="000000" w:fill="595959"/>
            <w:vAlign w:val="center"/>
            <w:hideMark/>
          </w:tcPr>
          <w:p w:rsidR="009B2953" w:rsidRPr="00224EF8" w:rsidRDefault="009B2953" w:rsidP="009B2953">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224EF8">
              <w:rPr>
                <w:rFonts w:eastAsia="Times New Roman" w:cs="Times New Roman"/>
                <w:b/>
                <w:bCs/>
                <w:color w:val="FFFFFF"/>
                <w:kern w:val="0"/>
                <w:sz w:val="24"/>
                <w:szCs w:val="24"/>
                <w:lang w:eastAsia="es-MX"/>
              </w:rPr>
              <w:t>Compromiso</w:t>
            </w:r>
          </w:p>
        </w:tc>
      </w:tr>
      <w:tr w:rsidR="009B2953" w:rsidRPr="00224EF8" w:rsidTr="0034098F">
        <w:trPr>
          <w:gridAfter w:val="1"/>
          <w:wAfter w:w="160" w:type="dxa"/>
          <w:trHeight w:val="315"/>
        </w:trPr>
        <w:tc>
          <w:tcPr>
            <w:tcW w:w="9004" w:type="dxa"/>
            <w:gridSpan w:val="4"/>
            <w:vMerge w:val="restart"/>
            <w:tcBorders>
              <w:top w:val="nil"/>
              <w:left w:val="nil"/>
              <w:bottom w:val="nil"/>
              <w:right w:val="nil"/>
            </w:tcBorders>
            <w:shd w:val="clear" w:color="000000" w:fill="A6A6A6"/>
            <w:vAlign w:val="center"/>
            <w:hideMark/>
          </w:tcPr>
          <w:p w:rsidR="009B2953" w:rsidRPr="00224EF8" w:rsidRDefault="009B2953" w:rsidP="009B2953">
            <w:pPr>
              <w:widowControl/>
              <w:suppressAutoHyphens w:val="0"/>
              <w:autoSpaceDN/>
              <w:spacing w:after="0" w:line="240" w:lineRule="auto"/>
              <w:jc w:val="center"/>
              <w:textAlignment w:val="auto"/>
              <w:rPr>
                <w:rFonts w:eastAsia="Times New Roman" w:cs="Times New Roman"/>
                <w:color w:val="FFFFFF"/>
                <w:kern w:val="0"/>
                <w:sz w:val="24"/>
                <w:szCs w:val="24"/>
                <w:lang w:eastAsia="es-MX"/>
              </w:rPr>
            </w:pPr>
            <w:r w:rsidRPr="00224EF8">
              <w:rPr>
                <w:rFonts w:eastAsia="Times New Roman" w:cs="Times New Roman"/>
                <w:color w:val="FFFFFF"/>
                <w:kern w:val="0"/>
                <w:sz w:val="24"/>
                <w:szCs w:val="24"/>
                <w:lang w:eastAsia="es-MX"/>
              </w:rPr>
              <w:t>Identificación de las necesidades de capacitaciones conforme  a las vocaciones industriales locales y fortalecimiento en los programas de capacitación y formación.</w:t>
            </w:r>
          </w:p>
        </w:tc>
      </w:tr>
      <w:tr w:rsidR="009B2953" w:rsidRPr="00224EF8" w:rsidTr="0034098F">
        <w:trPr>
          <w:gridAfter w:val="1"/>
          <w:wAfter w:w="160" w:type="dxa"/>
          <w:trHeight w:val="370"/>
        </w:trPr>
        <w:tc>
          <w:tcPr>
            <w:tcW w:w="9004" w:type="dxa"/>
            <w:gridSpan w:val="4"/>
            <w:vMerge/>
            <w:tcBorders>
              <w:top w:val="nil"/>
              <w:left w:val="nil"/>
              <w:bottom w:val="nil"/>
              <w:right w:val="nil"/>
            </w:tcBorders>
            <w:vAlign w:val="center"/>
            <w:hideMark/>
          </w:tcPr>
          <w:p w:rsidR="009B2953" w:rsidRPr="00224EF8" w:rsidRDefault="009B2953" w:rsidP="009B2953">
            <w:pPr>
              <w:widowControl/>
              <w:suppressAutoHyphens w:val="0"/>
              <w:autoSpaceDN/>
              <w:spacing w:after="0" w:line="240" w:lineRule="auto"/>
              <w:textAlignment w:val="auto"/>
              <w:rPr>
                <w:rFonts w:eastAsia="Times New Roman" w:cs="Times New Roman"/>
                <w:color w:val="FFFFFF"/>
                <w:kern w:val="0"/>
                <w:sz w:val="24"/>
                <w:szCs w:val="24"/>
                <w:lang w:eastAsia="es-MX"/>
              </w:rPr>
            </w:pPr>
          </w:p>
        </w:tc>
      </w:tr>
      <w:tr w:rsidR="009B2953" w:rsidRPr="00224EF8" w:rsidTr="0034098F">
        <w:trPr>
          <w:gridAfter w:val="1"/>
          <w:wAfter w:w="160" w:type="dxa"/>
          <w:trHeight w:val="315"/>
        </w:trPr>
        <w:tc>
          <w:tcPr>
            <w:tcW w:w="9004" w:type="dxa"/>
            <w:gridSpan w:val="4"/>
            <w:vMerge/>
            <w:tcBorders>
              <w:top w:val="nil"/>
              <w:left w:val="nil"/>
              <w:bottom w:val="nil"/>
              <w:right w:val="nil"/>
            </w:tcBorders>
            <w:vAlign w:val="center"/>
            <w:hideMark/>
          </w:tcPr>
          <w:p w:rsidR="009B2953" w:rsidRPr="00224EF8" w:rsidRDefault="009B2953" w:rsidP="009B2953">
            <w:pPr>
              <w:widowControl/>
              <w:suppressAutoHyphens w:val="0"/>
              <w:autoSpaceDN/>
              <w:spacing w:after="0" w:line="240" w:lineRule="auto"/>
              <w:textAlignment w:val="auto"/>
              <w:rPr>
                <w:rFonts w:eastAsia="Times New Roman" w:cs="Times New Roman"/>
                <w:color w:val="FFFFFF"/>
                <w:kern w:val="0"/>
                <w:sz w:val="24"/>
                <w:szCs w:val="24"/>
                <w:lang w:eastAsia="es-MX"/>
              </w:rPr>
            </w:pPr>
          </w:p>
        </w:tc>
      </w:tr>
      <w:tr w:rsidR="009B2953" w:rsidRPr="00EA4958" w:rsidTr="0034098F">
        <w:trPr>
          <w:trHeight w:val="315"/>
        </w:trPr>
        <w:tc>
          <w:tcPr>
            <w:tcW w:w="3206" w:type="dxa"/>
            <w:gridSpan w:val="2"/>
            <w:tcBorders>
              <w:top w:val="nil"/>
              <w:left w:val="single" w:sz="4" w:space="0" w:color="auto"/>
              <w:bottom w:val="single" w:sz="4" w:space="0" w:color="auto"/>
              <w:right w:val="single" w:sz="4" w:space="0" w:color="auto"/>
            </w:tcBorders>
            <w:shd w:val="clear" w:color="000000" w:fill="595959"/>
            <w:noWrap/>
            <w:vAlign w:val="bottom"/>
            <w:hideMark/>
          </w:tcPr>
          <w:p w:rsidR="009B2953" w:rsidRPr="00EA4958" w:rsidRDefault="009B2953" w:rsidP="009B2953">
            <w:pPr>
              <w:widowControl/>
              <w:suppressAutoHyphens w:val="0"/>
              <w:autoSpaceDN/>
              <w:spacing w:after="0" w:line="240" w:lineRule="auto"/>
              <w:ind w:left="-1189" w:firstLine="1189"/>
              <w:jc w:val="center"/>
              <w:textAlignment w:val="auto"/>
              <w:rPr>
                <w:rFonts w:eastAsia="Times New Roman" w:cs="Times New Roman"/>
                <w:b/>
                <w:bCs/>
                <w:color w:val="FFFFFF"/>
                <w:kern w:val="0"/>
                <w:sz w:val="24"/>
                <w:szCs w:val="24"/>
                <w:lang w:eastAsia="es-MX"/>
              </w:rPr>
            </w:pPr>
            <w:r w:rsidRPr="00EA4958">
              <w:rPr>
                <w:rFonts w:eastAsia="Times New Roman" w:cs="Times New Roman"/>
                <w:b/>
                <w:bCs/>
                <w:color w:val="FFFFFF"/>
                <w:kern w:val="0"/>
                <w:sz w:val="24"/>
                <w:szCs w:val="24"/>
                <w:lang w:eastAsia="es-MX"/>
              </w:rPr>
              <w:t>Actividad</w:t>
            </w:r>
          </w:p>
        </w:tc>
        <w:tc>
          <w:tcPr>
            <w:tcW w:w="3118" w:type="dxa"/>
            <w:tcBorders>
              <w:top w:val="nil"/>
              <w:left w:val="nil"/>
              <w:bottom w:val="single" w:sz="4" w:space="0" w:color="auto"/>
              <w:right w:val="single" w:sz="4" w:space="0" w:color="auto"/>
            </w:tcBorders>
            <w:shd w:val="clear" w:color="000000" w:fill="595959"/>
            <w:noWrap/>
            <w:vAlign w:val="bottom"/>
            <w:hideMark/>
          </w:tcPr>
          <w:p w:rsidR="009B2953" w:rsidRPr="00EA4958" w:rsidRDefault="009B2953" w:rsidP="009B2953">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EA4958">
              <w:rPr>
                <w:rFonts w:eastAsia="Times New Roman" w:cs="Times New Roman"/>
                <w:b/>
                <w:bCs/>
                <w:color w:val="FFFFFF"/>
                <w:kern w:val="0"/>
                <w:sz w:val="24"/>
                <w:szCs w:val="24"/>
                <w:lang w:eastAsia="es-MX"/>
              </w:rPr>
              <w:t>Objetivo</w:t>
            </w:r>
          </w:p>
        </w:tc>
        <w:tc>
          <w:tcPr>
            <w:tcW w:w="2680" w:type="dxa"/>
            <w:tcBorders>
              <w:top w:val="nil"/>
              <w:left w:val="nil"/>
              <w:bottom w:val="single" w:sz="4" w:space="0" w:color="auto"/>
              <w:right w:val="single" w:sz="4" w:space="0" w:color="auto"/>
            </w:tcBorders>
            <w:shd w:val="clear" w:color="000000" w:fill="595959"/>
            <w:noWrap/>
            <w:vAlign w:val="bottom"/>
            <w:hideMark/>
          </w:tcPr>
          <w:p w:rsidR="009B2953" w:rsidRPr="00EA4958" w:rsidRDefault="009B2953" w:rsidP="009B2953">
            <w:pPr>
              <w:widowControl/>
              <w:suppressAutoHyphens w:val="0"/>
              <w:autoSpaceDN/>
              <w:spacing w:after="0" w:line="240" w:lineRule="auto"/>
              <w:jc w:val="center"/>
              <w:textAlignment w:val="auto"/>
              <w:rPr>
                <w:rFonts w:eastAsia="Times New Roman" w:cs="Times New Roman"/>
                <w:b/>
                <w:bCs/>
                <w:color w:val="FFFFFF"/>
                <w:kern w:val="0"/>
                <w:sz w:val="24"/>
                <w:szCs w:val="24"/>
                <w:lang w:eastAsia="es-MX"/>
              </w:rPr>
            </w:pPr>
            <w:r w:rsidRPr="00EA4958">
              <w:rPr>
                <w:rFonts w:eastAsia="Times New Roman" w:cs="Times New Roman"/>
                <w:b/>
                <w:bCs/>
                <w:color w:val="FFFFFF"/>
                <w:kern w:val="0"/>
                <w:sz w:val="24"/>
                <w:szCs w:val="24"/>
                <w:lang w:eastAsia="es-MX"/>
              </w:rPr>
              <w:t>Indicador</w:t>
            </w:r>
          </w:p>
        </w:tc>
        <w:tc>
          <w:tcPr>
            <w:tcW w:w="160" w:type="dxa"/>
            <w:tcBorders>
              <w:top w:val="nil"/>
              <w:left w:val="nil"/>
              <w:bottom w:val="nil"/>
              <w:right w:val="nil"/>
            </w:tcBorders>
            <w:shd w:val="clear" w:color="auto" w:fill="auto"/>
            <w:noWrap/>
            <w:vAlign w:val="bottom"/>
            <w:hideMark/>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r w:rsidR="009B2953" w:rsidRPr="00EA4958" w:rsidTr="0034098F">
        <w:trPr>
          <w:trHeight w:val="1575"/>
        </w:trPr>
        <w:tc>
          <w:tcPr>
            <w:tcW w:w="3206" w:type="dxa"/>
            <w:gridSpan w:val="2"/>
            <w:tcBorders>
              <w:top w:val="nil"/>
              <w:left w:val="single" w:sz="4" w:space="0" w:color="auto"/>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r w:rsidRPr="0034098F">
              <w:rPr>
                <w:rFonts w:eastAsia="Times New Roman" w:cs="Times New Roman"/>
                <w:color w:val="000000"/>
                <w:kern w:val="0"/>
                <w:szCs w:val="24"/>
                <w:lang w:eastAsia="es-MX"/>
              </w:rPr>
              <w:t>1. Aplicación de encuestas sobre necesidades de mano de obra calificada y profesionistas especializados para empresas de la localidad.</w:t>
            </w:r>
          </w:p>
        </w:tc>
        <w:tc>
          <w:tcPr>
            <w:tcW w:w="3118" w:type="dxa"/>
            <w:tcBorders>
              <w:top w:val="nil"/>
              <w:left w:val="nil"/>
              <w:bottom w:val="single" w:sz="4" w:space="0" w:color="auto"/>
              <w:right w:val="single" w:sz="4" w:space="0" w:color="auto"/>
            </w:tcBorders>
            <w:shd w:val="clear" w:color="000000" w:fill="FFFFFF"/>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kern w:val="0"/>
                <w:szCs w:val="24"/>
                <w:lang w:eastAsia="es-MX"/>
              </w:rPr>
            </w:pPr>
            <w:r w:rsidRPr="0034098F">
              <w:rPr>
                <w:rFonts w:eastAsia="Times New Roman" w:cs="Times New Roman"/>
                <w:kern w:val="0"/>
                <w:szCs w:val="24"/>
                <w:lang w:eastAsia="es-MX"/>
              </w:rPr>
              <w:t>Aplicar 1,000 encuestas a las empresas que se encuentren debidamente instaladas en el municipio de Durango.</w:t>
            </w:r>
          </w:p>
        </w:tc>
        <w:tc>
          <w:tcPr>
            <w:tcW w:w="2680" w:type="dxa"/>
            <w:tcBorders>
              <w:top w:val="nil"/>
              <w:left w:val="nil"/>
              <w:bottom w:val="single" w:sz="4" w:space="0" w:color="auto"/>
              <w:right w:val="single" w:sz="4" w:space="0" w:color="auto"/>
            </w:tcBorders>
            <w:shd w:val="clear" w:color="000000" w:fill="FFFFFF"/>
            <w:vAlign w:val="center"/>
            <w:hideMark/>
          </w:tcPr>
          <w:p w:rsidR="009B2953" w:rsidRPr="0034098F" w:rsidRDefault="009B2953" w:rsidP="009B2953">
            <w:pPr>
              <w:widowControl/>
              <w:suppressAutoHyphens w:val="0"/>
              <w:autoSpaceDN/>
              <w:spacing w:after="0" w:line="240" w:lineRule="auto"/>
              <w:ind w:left="-70"/>
              <w:jc w:val="center"/>
              <w:textAlignment w:val="auto"/>
              <w:rPr>
                <w:rFonts w:eastAsia="Times New Roman" w:cs="Times New Roman"/>
                <w:kern w:val="0"/>
                <w:szCs w:val="24"/>
                <w:lang w:eastAsia="es-MX"/>
              </w:rPr>
            </w:pPr>
            <w:r w:rsidRPr="0034098F">
              <w:rPr>
                <w:rFonts w:eastAsia="Times New Roman" w:cs="Times New Roman"/>
                <w:kern w:val="0"/>
                <w:szCs w:val="24"/>
                <w:lang w:eastAsia="es-MX"/>
              </w:rPr>
              <w:t>(Total de encuestas aplicadas *100) / ( Número de encuestas programadas)</w:t>
            </w:r>
          </w:p>
        </w:tc>
        <w:tc>
          <w:tcPr>
            <w:tcW w:w="160" w:type="dxa"/>
            <w:tcBorders>
              <w:top w:val="nil"/>
              <w:left w:val="nil"/>
              <w:bottom w:val="nil"/>
              <w:right w:val="nil"/>
            </w:tcBorders>
            <w:shd w:val="clear" w:color="auto" w:fill="auto"/>
            <w:noWrap/>
            <w:vAlign w:val="bottom"/>
            <w:hideMark/>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r w:rsidR="009B2953" w:rsidRPr="00EA4958" w:rsidTr="0034098F">
        <w:trPr>
          <w:trHeight w:val="3412"/>
        </w:trPr>
        <w:tc>
          <w:tcPr>
            <w:tcW w:w="3206" w:type="dxa"/>
            <w:gridSpan w:val="2"/>
            <w:tcBorders>
              <w:top w:val="nil"/>
              <w:left w:val="single" w:sz="4" w:space="0" w:color="auto"/>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r w:rsidRPr="0034098F">
              <w:rPr>
                <w:rFonts w:eastAsia="Times New Roman" w:cs="Times New Roman"/>
                <w:color w:val="000000"/>
                <w:kern w:val="0"/>
                <w:szCs w:val="24"/>
                <w:lang w:eastAsia="es-MX"/>
              </w:rPr>
              <w:t>2. Generar un sistema de capacitación específico para las necesidades locales sobre la base de una detección de necesidades de capacitación real</w:t>
            </w:r>
          </w:p>
        </w:tc>
        <w:tc>
          <w:tcPr>
            <w:tcW w:w="3118" w:type="dxa"/>
            <w:tcBorders>
              <w:top w:val="nil"/>
              <w:left w:val="nil"/>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r w:rsidRPr="0034098F">
              <w:rPr>
                <w:rFonts w:eastAsia="Times New Roman" w:cs="Times New Roman"/>
                <w:color w:val="000000"/>
                <w:kern w:val="0"/>
                <w:szCs w:val="24"/>
                <w:lang w:eastAsia="es-MX"/>
              </w:rPr>
              <w:t>Crear un sistema para capacitar el 30% de los usuarios de la bolsa municipal del empleo.</w:t>
            </w:r>
          </w:p>
        </w:tc>
        <w:tc>
          <w:tcPr>
            <w:tcW w:w="2680" w:type="dxa"/>
            <w:tcBorders>
              <w:top w:val="nil"/>
              <w:left w:val="nil"/>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(Número de usuarios capacitados * 100) / (Número de usuarios a capacitarse)</w:t>
            </w:r>
          </w:p>
        </w:tc>
        <w:tc>
          <w:tcPr>
            <w:tcW w:w="160" w:type="dxa"/>
            <w:tcBorders>
              <w:top w:val="nil"/>
              <w:left w:val="nil"/>
              <w:bottom w:val="nil"/>
              <w:right w:val="nil"/>
            </w:tcBorders>
            <w:shd w:val="clear" w:color="auto" w:fill="auto"/>
            <w:noWrap/>
            <w:vAlign w:val="bottom"/>
            <w:hideMark/>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r w:rsidR="009B2953" w:rsidRPr="00EA4958" w:rsidTr="0034098F">
        <w:trPr>
          <w:trHeight w:val="2046"/>
        </w:trPr>
        <w:tc>
          <w:tcPr>
            <w:tcW w:w="3206" w:type="dxa"/>
            <w:gridSpan w:val="2"/>
            <w:tcBorders>
              <w:top w:val="nil"/>
              <w:left w:val="single" w:sz="4" w:space="0" w:color="auto"/>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r w:rsidRPr="0034098F">
              <w:rPr>
                <w:rFonts w:eastAsia="Times New Roman" w:cs="Times New Roman"/>
                <w:color w:val="000000"/>
                <w:kern w:val="0"/>
                <w:szCs w:val="24"/>
                <w:lang w:eastAsia="es-MX"/>
              </w:rPr>
              <w:t>3. Publicar los planes de desarrollo económico e industrialización del Estado de Durango como datos abiertos.</w:t>
            </w: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tc>
        <w:tc>
          <w:tcPr>
            <w:tcW w:w="3118" w:type="dxa"/>
            <w:tcBorders>
              <w:top w:val="nil"/>
              <w:left w:val="nil"/>
              <w:bottom w:val="single" w:sz="4" w:space="0" w:color="auto"/>
              <w:right w:val="single" w:sz="4" w:space="0" w:color="auto"/>
            </w:tcBorders>
            <w:shd w:val="clear" w:color="auto" w:fill="auto"/>
            <w:vAlign w:val="bottom"/>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r w:rsidRPr="0034098F">
              <w:rPr>
                <w:rFonts w:eastAsia="Times New Roman" w:cs="Times New Roman"/>
                <w:color w:val="000000"/>
                <w:kern w:val="0"/>
                <w:szCs w:val="24"/>
                <w:lang w:eastAsia="es-MX"/>
              </w:rPr>
              <w:t>Dar a conocer los planes de desarrollo económico e industrialización con los que cuente el estado de Durango.</w:t>
            </w: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p>
        </w:tc>
        <w:tc>
          <w:tcPr>
            <w:tcW w:w="2680" w:type="dxa"/>
            <w:tcBorders>
              <w:top w:val="nil"/>
              <w:left w:val="nil"/>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szCs w:val="24"/>
                <w:lang w:eastAsia="es-MX"/>
              </w:rPr>
            </w:pPr>
            <w:r w:rsidRPr="0034098F">
              <w:rPr>
                <w:rFonts w:eastAsia="Times New Roman" w:cs="Times New Roman"/>
                <w:color w:val="000000"/>
                <w:kern w:val="0"/>
                <w:szCs w:val="24"/>
                <w:lang w:eastAsia="es-MX"/>
              </w:rPr>
              <w:t>(Total de planes publicados *100) / (Número de planes con los que cuenta el Estado de Durango)</w:t>
            </w:r>
          </w:p>
        </w:tc>
        <w:tc>
          <w:tcPr>
            <w:tcW w:w="160" w:type="dxa"/>
            <w:tcBorders>
              <w:top w:val="nil"/>
              <w:left w:val="nil"/>
              <w:bottom w:val="nil"/>
              <w:right w:val="nil"/>
            </w:tcBorders>
            <w:shd w:val="clear" w:color="auto" w:fill="auto"/>
            <w:noWrap/>
            <w:vAlign w:val="bottom"/>
            <w:hideMark/>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r w:rsidR="009B2953" w:rsidRPr="0034098F" w:rsidTr="0034098F">
        <w:trPr>
          <w:gridAfter w:val="4"/>
          <w:wAfter w:w="8964" w:type="dxa"/>
          <w:trHeight w:val="70"/>
        </w:trPr>
        <w:tc>
          <w:tcPr>
            <w:tcW w:w="200" w:type="dxa"/>
            <w:tcBorders>
              <w:top w:val="nil"/>
              <w:left w:val="nil"/>
              <w:bottom w:val="nil"/>
              <w:right w:val="nil"/>
            </w:tcBorders>
            <w:shd w:val="clear" w:color="auto" w:fill="auto"/>
            <w:noWrap/>
            <w:vAlign w:val="bottom"/>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r>
      <w:tr w:rsidR="009B2953" w:rsidRPr="00EA4958" w:rsidTr="0034098F">
        <w:trPr>
          <w:trHeight w:val="1133"/>
        </w:trPr>
        <w:tc>
          <w:tcPr>
            <w:tcW w:w="3206" w:type="dxa"/>
            <w:gridSpan w:val="2"/>
            <w:tcBorders>
              <w:top w:val="nil"/>
              <w:left w:val="single" w:sz="4" w:space="0" w:color="auto"/>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lastRenderedPageBreak/>
              <w:t>4. Crear y publicar un portal único de vacantes de empleo</w:t>
            </w:r>
          </w:p>
        </w:tc>
        <w:tc>
          <w:tcPr>
            <w:tcW w:w="3118" w:type="dxa"/>
            <w:tcBorders>
              <w:top w:val="nil"/>
              <w:left w:val="nil"/>
              <w:bottom w:val="single" w:sz="4" w:space="0" w:color="auto"/>
              <w:right w:val="single" w:sz="4" w:space="0" w:color="auto"/>
            </w:tcBorders>
            <w:shd w:val="clear" w:color="auto" w:fill="auto"/>
            <w:vAlign w:val="bottom"/>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Unificar en un solo portal de internet la bolsa de trabajo del gobierno del estado de Durango y el gobierno municipal de Durango para que a los ciudadanos les resulte más accesible y eficiente su búsqueda.</w:t>
            </w: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80" w:type="dxa"/>
            <w:tcBorders>
              <w:top w:val="nil"/>
              <w:left w:val="nil"/>
              <w:bottom w:val="single" w:sz="4" w:space="0" w:color="auto"/>
              <w:right w:val="single" w:sz="4" w:space="0" w:color="auto"/>
            </w:tcBorders>
            <w:shd w:val="clear" w:color="auto" w:fill="auto"/>
            <w:vAlign w:val="center"/>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(Total de etapas realizadas *100) / (Número de etapas programadas para la publicación del portal único de vacantes)</w:t>
            </w:r>
          </w:p>
        </w:tc>
        <w:tc>
          <w:tcPr>
            <w:tcW w:w="160" w:type="dxa"/>
            <w:tcBorders>
              <w:top w:val="nil"/>
              <w:left w:val="nil"/>
              <w:bottom w:val="nil"/>
              <w:right w:val="nil"/>
            </w:tcBorders>
            <w:shd w:val="clear" w:color="auto" w:fill="auto"/>
            <w:noWrap/>
            <w:vAlign w:val="bottom"/>
            <w:hideMark/>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r w:rsidR="009B2953" w:rsidRPr="00EA4958" w:rsidTr="0034098F">
        <w:trPr>
          <w:trHeight w:val="300"/>
        </w:trPr>
        <w:tc>
          <w:tcPr>
            <w:tcW w:w="3206" w:type="dxa"/>
            <w:gridSpan w:val="2"/>
            <w:tcBorders>
              <w:top w:val="nil"/>
              <w:left w:val="single" w:sz="4" w:space="0" w:color="auto"/>
              <w:bottom w:val="single" w:sz="4" w:space="0" w:color="auto"/>
              <w:right w:val="single" w:sz="4" w:space="0" w:color="auto"/>
            </w:tcBorders>
            <w:shd w:val="clear" w:color="auto" w:fill="auto"/>
            <w:vAlign w:val="center"/>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r w:rsidRPr="0034098F">
              <w:rPr>
                <w:rFonts w:eastAsia="Times New Roman" w:cs="Times New Roman"/>
                <w:color w:val="000000"/>
                <w:kern w:val="0"/>
                <w:lang w:eastAsia="es-MX"/>
              </w:rPr>
              <w:t>5. Fomento a la productividad.</w:t>
            </w:r>
          </w:p>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3118" w:type="dxa"/>
            <w:tcBorders>
              <w:top w:val="nil"/>
              <w:left w:val="nil"/>
              <w:bottom w:val="single" w:sz="4" w:space="0" w:color="auto"/>
              <w:right w:val="single" w:sz="4" w:space="0" w:color="auto"/>
            </w:tcBorders>
            <w:shd w:val="clear" w:color="auto" w:fill="auto"/>
            <w:vAlign w:val="bottom"/>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80" w:type="dxa"/>
            <w:tcBorders>
              <w:top w:val="nil"/>
              <w:left w:val="nil"/>
              <w:bottom w:val="single" w:sz="4" w:space="0" w:color="auto"/>
              <w:right w:val="single" w:sz="4" w:space="0" w:color="auto"/>
            </w:tcBorders>
            <w:shd w:val="clear" w:color="auto" w:fill="auto"/>
            <w:vAlign w:val="center"/>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160" w:type="dxa"/>
            <w:tcBorders>
              <w:top w:val="nil"/>
              <w:left w:val="nil"/>
              <w:bottom w:val="nil"/>
              <w:right w:val="nil"/>
            </w:tcBorders>
            <w:shd w:val="clear" w:color="auto" w:fill="auto"/>
            <w:noWrap/>
            <w:vAlign w:val="bottom"/>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r w:rsidR="009B2953" w:rsidRPr="00EA4958" w:rsidTr="0034098F">
        <w:trPr>
          <w:trHeight w:val="300"/>
        </w:trPr>
        <w:tc>
          <w:tcPr>
            <w:tcW w:w="3206" w:type="dxa"/>
            <w:gridSpan w:val="2"/>
            <w:tcBorders>
              <w:top w:val="nil"/>
              <w:left w:val="nil"/>
              <w:bottom w:val="nil"/>
              <w:right w:val="nil"/>
            </w:tcBorders>
            <w:shd w:val="clear" w:color="auto" w:fill="auto"/>
            <w:noWrap/>
            <w:vAlign w:val="bottom"/>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3118" w:type="dxa"/>
            <w:tcBorders>
              <w:top w:val="nil"/>
              <w:left w:val="nil"/>
              <w:bottom w:val="nil"/>
              <w:right w:val="nil"/>
            </w:tcBorders>
            <w:shd w:val="clear" w:color="auto" w:fill="auto"/>
            <w:noWrap/>
            <w:vAlign w:val="bottom"/>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2680" w:type="dxa"/>
            <w:tcBorders>
              <w:top w:val="nil"/>
              <w:left w:val="nil"/>
              <w:bottom w:val="nil"/>
              <w:right w:val="nil"/>
            </w:tcBorders>
            <w:shd w:val="clear" w:color="auto" w:fill="auto"/>
            <w:noWrap/>
            <w:vAlign w:val="bottom"/>
            <w:hideMark/>
          </w:tcPr>
          <w:p w:rsidR="009B2953" w:rsidRPr="0034098F" w:rsidRDefault="009B2953" w:rsidP="009B2953">
            <w:pPr>
              <w:widowControl/>
              <w:suppressAutoHyphens w:val="0"/>
              <w:autoSpaceDN/>
              <w:spacing w:after="0" w:line="240" w:lineRule="auto"/>
              <w:jc w:val="center"/>
              <w:textAlignment w:val="auto"/>
              <w:rPr>
                <w:rFonts w:eastAsia="Times New Roman" w:cs="Times New Roman"/>
                <w:color w:val="000000"/>
                <w:kern w:val="0"/>
                <w:lang w:eastAsia="es-MX"/>
              </w:rPr>
            </w:pPr>
          </w:p>
        </w:tc>
        <w:tc>
          <w:tcPr>
            <w:tcW w:w="160" w:type="dxa"/>
            <w:tcBorders>
              <w:top w:val="nil"/>
              <w:left w:val="nil"/>
              <w:bottom w:val="nil"/>
              <w:right w:val="nil"/>
            </w:tcBorders>
            <w:shd w:val="clear" w:color="auto" w:fill="auto"/>
            <w:noWrap/>
            <w:vAlign w:val="bottom"/>
            <w:hideMark/>
          </w:tcPr>
          <w:p w:rsidR="009B2953" w:rsidRPr="00EA4958" w:rsidRDefault="009B2953" w:rsidP="009B2953">
            <w:pPr>
              <w:widowControl/>
              <w:suppressAutoHyphens w:val="0"/>
              <w:autoSpaceDN/>
              <w:spacing w:after="0" w:line="240" w:lineRule="auto"/>
              <w:textAlignment w:val="auto"/>
              <w:rPr>
                <w:rFonts w:eastAsia="Times New Roman" w:cs="Times New Roman"/>
                <w:color w:val="000000"/>
                <w:kern w:val="0"/>
                <w:lang w:eastAsia="es-MX"/>
              </w:rPr>
            </w:pPr>
          </w:p>
        </w:tc>
      </w:tr>
    </w:tbl>
    <w:p w:rsidR="0034098F" w:rsidRDefault="0034098F" w:rsidP="0034098F">
      <w:pPr>
        <w:pStyle w:val="Standard"/>
        <w:spacing w:after="200" w:line="276" w:lineRule="auto"/>
        <w:jc w:val="both"/>
        <w:rPr>
          <w:rFonts w:eastAsia="Calibri" w:cs="Arial"/>
          <w:sz w:val="23"/>
          <w:szCs w:val="23"/>
        </w:rPr>
      </w:pPr>
    </w:p>
    <w:p w:rsidR="0034098F" w:rsidRDefault="0034098F" w:rsidP="0034098F">
      <w:pPr>
        <w:pStyle w:val="Standard"/>
        <w:spacing w:after="200" w:line="276" w:lineRule="auto"/>
        <w:jc w:val="both"/>
        <w:rPr>
          <w:rFonts w:eastAsia="Calibri" w:cs="Arial"/>
          <w:sz w:val="23"/>
          <w:szCs w:val="23"/>
        </w:rPr>
      </w:pPr>
      <w:r>
        <w:rPr>
          <w:rFonts w:eastAsia="Calibri" w:cs="Arial"/>
          <w:sz w:val="23"/>
          <w:szCs w:val="23"/>
        </w:rPr>
        <w:t xml:space="preserve">Así lo hemos acordado y comprometido </w:t>
      </w:r>
      <w:r>
        <w:rPr>
          <w:rFonts w:eastAsia="Calibri" w:cs="Arial"/>
          <w:b/>
          <w:sz w:val="23"/>
          <w:szCs w:val="23"/>
        </w:rPr>
        <w:t xml:space="preserve">el Presidente Municipal de Durango, el Consejero Presidente del IDAIP y el Presidente del Consejo Ciudadano de Transparencia Municipal,  </w:t>
      </w:r>
      <w:r>
        <w:rPr>
          <w:rFonts w:eastAsia="Calibri" w:cs="Arial"/>
          <w:sz w:val="23"/>
          <w:szCs w:val="23"/>
        </w:rPr>
        <w:t>quienes firmamos al calce el presente Plan de Ac</w:t>
      </w:r>
      <w:r w:rsidR="009B2953">
        <w:rPr>
          <w:rFonts w:eastAsia="Calibri" w:cs="Arial"/>
          <w:sz w:val="23"/>
          <w:szCs w:val="23"/>
        </w:rPr>
        <w:t>ción, el 25 de agosto del 2015.</w:t>
      </w:r>
    </w:p>
    <w:p w:rsidR="009B2953" w:rsidRDefault="009B2953" w:rsidP="0034098F">
      <w:pPr>
        <w:pStyle w:val="Standard"/>
        <w:spacing w:after="200" w:line="276" w:lineRule="auto"/>
        <w:jc w:val="both"/>
        <w:rPr>
          <w:rFonts w:eastAsia="Calibri" w:cs="Arial"/>
          <w:sz w:val="23"/>
          <w:szCs w:val="23"/>
        </w:rPr>
      </w:pPr>
    </w:p>
    <w:p w:rsidR="009B2953" w:rsidRPr="00EB2BF4" w:rsidRDefault="009B2953" w:rsidP="0034098F">
      <w:pPr>
        <w:pStyle w:val="Standard"/>
        <w:spacing w:after="200" w:line="276" w:lineRule="auto"/>
        <w:jc w:val="both"/>
        <w:rPr>
          <w:rFonts w:eastAsia="Calibri" w:cs="Arial"/>
          <w:sz w:val="23"/>
          <w:szCs w:val="23"/>
        </w:rPr>
      </w:pPr>
    </w:p>
    <w:tbl>
      <w:tblPr>
        <w:tblW w:w="8780" w:type="dxa"/>
        <w:tblInd w:w="-108" w:type="dxa"/>
        <w:tblLayout w:type="fixed"/>
        <w:tblCellMar>
          <w:left w:w="10" w:type="dxa"/>
          <w:right w:w="10" w:type="dxa"/>
        </w:tblCellMar>
        <w:tblLook w:val="04A0" w:firstRow="1" w:lastRow="0" w:firstColumn="1" w:lastColumn="0" w:noHBand="0" w:noVBand="1"/>
      </w:tblPr>
      <w:tblGrid>
        <w:gridCol w:w="2926"/>
        <w:gridCol w:w="2925"/>
        <w:gridCol w:w="2929"/>
      </w:tblGrid>
      <w:tr w:rsidR="0034098F" w:rsidTr="0034098F">
        <w:tc>
          <w:tcPr>
            <w:tcW w:w="2926" w:type="dxa"/>
            <w:tcMar>
              <w:top w:w="0" w:type="dxa"/>
              <w:left w:w="108" w:type="dxa"/>
              <w:bottom w:w="0" w:type="dxa"/>
              <w:right w:w="108" w:type="dxa"/>
            </w:tcMar>
          </w:tcPr>
          <w:p w:rsidR="0034098F" w:rsidRPr="009B444A" w:rsidRDefault="0034098F" w:rsidP="0034098F">
            <w:pPr>
              <w:pStyle w:val="Standard"/>
              <w:spacing w:after="0" w:line="240" w:lineRule="auto"/>
              <w:jc w:val="center"/>
              <w:rPr>
                <w:rFonts w:cs="Times New Roman"/>
                <w:b/>
                <w:sz w:val="20"/>
                <w:szCs w:val="20"/>
              </w:rPr>
            </w:pPr>
            <w:r w:rsidRPr="009B444A">
              <w:rPr>
                <w:rFonts w:cs="Times New Roman"/>
                <w:b/>
                <w:sz w:val="20"/>
                <w:szCs w:val="20"/>
              </w:rPr>
              <w:t>Héctor Octavio Carriedo</w:t>
            </w:r>
            <w:r>
              <w:rPr>
                <w:rFonts w:cs="Times New Roman"/>
                <w:b/>
                <w:sz w:val="20"/>
                <w:szCs w:val="20"/>
              </w:rPr>
              <w:t xml:space="preserve"> </w:t>
            </w:r>
            <w:r w:rsidRPr="009B444A">
              <w:rPr>
                <w:rFonts w:cs="Times New Roman"/>
                <w:b/>
                <w:sz w:val="20"/>
                <w:szCs w:val="20"/>
              </w:rPr>
              <w:t>Sáenz</w:t>
            </w:r>
          </w:p>
          <w:p w:rsidR="0034098F" w:rsidRPr="009B444A" w:rsidRDefault="0034098F" w:rsidP="0034098F">
            <w:pPr>
              <w:pStyle w:val="Standard"/>
              <w:spacing w:after="0" w:line="240" w:lineRule="auto"/>
              <w:jc w:val="center"/>
              <w:rPr>
                <w:rFonts w:cs="Times New Roman"/>
                <w:b/>
                <w:sz w:val="20"/>
                <w:szCs w:val="20"/>
              </w:rPr>
            </w:pPr>
            <w:r w:rsidRPr="009B444A">
              <w:rPr>
                <w:rFonts w:cs="Times New Roman"/>
                <w:b/>
                <w:sz w:val="20"/>
                <w:szCs w:val="20"/>
              </w:rPr>
              <w:t>Co</w:t>
            </w:r>
            <w:r>
              <w:rPr>
                <w:rFonts w:cs="Times New Roman"/>
                <w:b/>
                <w:sz w:val="20"/>
                <w:szCs w:val="20"/>
              </w:rPr>
              <w:t>nsejer</w:t>
            </w:r>
            <w:r w:rsidRPr="009B444A">
              <w:rPr>
                <w:rFonts w:cs="Times New Roman"/>
                <w:b/>
                <w:sz w:val="20"/>
                <w:szCs w:val="20"/>
              </w:rPr>
              <w:t>o Presidente IDAIP</w:t>
            </w: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rPr>
                <w:rFonts w:cs="Times New Roman"/>
                <w:b/>
                <w:sz w:val="23"/>
                <w:szCs w:val="23"/>
              </w:rPr>
            </w:pPr>
          </w:p>
          <w:p w:rsidR="0034098F" w:rsidRDefault="0034098F" w:rsidP="0034098F">
            <w:pPr>
              <w:pStyle w:val="Standard"/>
              <w:spacing w:after="0" w:line="240" w:lineRule="auto"/>
              <w:jc w:val="center"/>
              <w:rPr>
                <w:rFonts w:cs="Times New Roman"/>
                <w:b/>
                <w:sz w:val="23"/>
                <w:szCs w:val="23"/>
              </w:rPr>
            </w:pPr>
            <w:r>
              <w:rPr>
                <w:rFonts w:cs="Times New Roman"/>
                <w:b/>
                <w:sz w:val="23"/>
                <w:szCs w:val="23"/>
              </w:rPr>
              <w:t>___________________</w:t>
            </w:r>
          </w:p>
          <w:p w:rsidR="0034098F" w:rsidRDefault="0034098F" w:rsidP="0034098F">
            <w:pPr>
              <w:pStyle w:val="Standard"/>
              <w:spacing w:after="0" w:line="240" w:lineRule="auto"/>
              <w:jc w:val="center"/>
            </w:pPr>
            <w:r>
              <w:rPr>
                <w:rFonts w:cs="Times New Roman"/>
                <w:b/>
                <w:sz w:val="23"/>
                <w:szCs w:val="23"/>
              </w:rPr>
              <w:t>FIRMA</w:t>
            </w:r>
          </w:p>
        </w:tc>
        <w:tc>
          <w:tcPr>
            <w:tcW w:w="2925" w:type="dxa"/>
            <w:tcMar>
              <w:top w:w="0" w:type="dxa"/>
              <w:left w:w="108" w:type="dxa"/>
              <w:bottom w:w="0" w:type="dxa"/>
              <w:right w:w="108" w:type="dxa"/>
            </w:tcMar>
          </w:tcPr>
          <w:p w:rsidR="0034098F" w:rsidRPr="009B444A" w:rsidRDefault="0034098F" w:rsidP="0034098F">
            <w:pPr>
              <w:pStyle w:val="Standard"/>
              <w:spacing w:after="0" w:line="240" w:lineRule="auto"/>
              <w:jc w:val="center"/>
              <w:rPr>
                <w:rFonts w:cs="Times New Roman"/>
                <w:b/>
                <w:sz w:val="20"/>
                <w:szCs w:val="20"/>
              </w:rPr>
            </w:pPr>
            <w:r w:rsidRPr="009B444A">
              <w:rPr>
                <w:rFonts w:cs="Times New Roman"/>
                <w:b/>
                <w:sz w:val="20"/>
                <w:szCs w:val="20"/>
              </w:rPr>
              <w:t>Esteban Villegas Villarreal</w:t>
            </w:r>
          </w:p>
          <w:p w:rsidR="0034098F" w:rsidRPr="009B444A" w:rsidRDefault="0034098F" w:rsidP="0034098F">
            <w:pPr>
              <w:pStyle w:val="Standard"/>
              <w:spacing w:after="0" w:line="240" w:lineRule="auto"/>
              <w:jc w:val="center"/>
              <w:rPr>
                <w:rFonts w:cs="Times New Roman"/>
                <w:b/>
                <w:sz w:val="18"/>
                <w:szCs w:val="18"/>
              </w:rPr>
            </w:pPr>
            <w:r w:rsidRPr="009B444A">
              <w:rPr>
                <w:rFonts w:cs="Times New Roman"/>
                <w:b/>
                <w:sz w:val="18"/>
                <w:szCs w:val="18"/>
              </w:rPr>
              <w:t>Presidente Municipal de Durango</w:t>
            </w: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rPr>
                <w:rFonts w:cs="Times New Roman"/>
                <w:b/>
                <w:sz w:val="23"/>
                <w:szCs w:val="23"/>
              </w:rPr>
            </w:pPr>
          </w:p>
          <w:p w:rsidR="0034098F" w:rsidRDefault="0034098F" w:rsidP="0034098F">
            <w:pPr>
              <w:pStyle w:val="Standard"/>
              <w:spacing w:after="0" w:line="240" w:lineRule="auto"/>
              <w:jc w:val="center"/>
              <w:rPr>
                <w:rFonts w:cs="Times New Roman"/>
                <w:b/>
                <w:sz w:val="23"/>
                <w:szCs w:val="23"/>
              </w:rPr>
            </w:pPr>
            <w:r>
              <w:rPr>
                <w:rFonts w:cs="Times New Roman"/>
                <w:b/>
                <w:sz w:val="23"/>
                <w:szCs w:val="23"/>
              </w:rPr>
              <w:t>___________________</w:t>
            </w:r>
          </w:p>
          <w:p w:rsidR="0034098F" w:rsidRDefault="0034098F" w:rsidP="0034098F">
            <w:pPr>
              <w:pStyle w:val="Standard"/>
              <w:spacing w:after="0" w:line="240" w:lineRule="auto"/>
              <w:jc w:val="center"/>
              <w:rPr>
                <w:rFonts w:cs="Times New Roman"/>
                <w:b/>
                <w:sz w:val="23"/>
                <w:szCs w:val="23"/>
              </w:rPr>
            </w:pPr>
            <w:r>
              <w:rPr>
                <w:rFonts w:cs="Times New Roman"/>
                <w:b/>
                <w:sz w:val="23"/>
                <w:szCs w:val="23"/>
              </w:rPr>
              <w:t>FIRMA</w:t>
            </w:r>
          </w:p>
        </w:tc>
        <w:tc>
          <w:tcPr>
            <w:tcW w:w="2929" w:type="dxa"/>
            <w:tcMar>
              <w:top w:w="0" w:type="dxa"/>
              <w:left w:w="108" w:type="dxa"/>
              <w:bottom w:w="0" w:type="dxa"/>
              <w:right w:w="108" w:type="dxa"/>
            </w:tcMar>
          </w:tcPr>
          <w:p w:rsidR="0034098F" w:rsidRPr="009B444A" w:rsidRDefault="0034098F" w:rsidP="0034098F">
            <w:pPr>
              <w:pStyle w:val="Standard"/>
              <w:spacing w:after="0" w:line="240" w:lineRule="auto"/>
              <w:jc w:val="center"/>
              <w:rPr>
                <w:rFonts w:cs="Times New Roman"/>
                <w:b/>
                <w:sz w:val="20"/>
                <w:szCs w:val="20"/>
              </w:rPr>
            </w:pPr>
            <w:r w:rsidRPr="009B444A">
              <w:rPr>
                <w:rFonts w:cs="Times New Roman"/>
                <w:b/>
                <w:sz w:val="20"/>
                <w:szCs w:val="20"/>
              </w:rPr>
              <w:t>Jesús Nevárez Pereda</w:t>
            </w:r>
          </w:p>
          <w:p w:rsidR="0034098F" w:rsidRPr="009B444A" w:rsidRDefault="0034098F" w:rsidP="0034098F">
            <w:pPr>
              <w:pStyle w:val="Standard"/>
              <w:spacing w:after="0" w:line="240" w:lineRule="auto"/>
              <w:jc w:val="center"/>
              <w:rPr>
                <w:rFonts w:cs="Times New Roman"/>
                <w:b/>
                <w:sz w:val="20"/>
                <w:szCs w:val="20"/>
              </w:rPr>
            </w:pPr>
            <w:r w:rsidRPr="009B444A">
              <w:rPr>
                <w:rFonts w:cs="Times New Roman"/>
                <w:b/>
                <w:sz w:val="20"/>
                <w:szCs w:val="20"/>
              </w:rPr>
              <w:t>Consejo Ciudadano de Transparencia Municipal</w:t>
            </w:r>
          </w:p>
          <w:p w:rsidR="0034098F" w:rsidRDefault="0034098F" w:rsidP="0034098F">
            <w:pPr>
              <w:pStyle w:val="Standard"/>
              <w:spacing w:after="0" w:line="240" w:lineRule="auto"/>
              <w:rPr>
                <w:rFonts w:cs="Times New Roman"/>
                <w:b/>
                <w:sz w:val="23"/>
                <w:szCs w:val="23"/>
              </w:rPr>
            </w:pPr>
          </w:p>
          <w:p w:rsidR="0034098F" w:rsidRDefault="0034098F" w:rsidP="0034098F">
            <w:pPr>
              <w:pStyle w:val="Standard"/>
              <w:spacing w:after="0" w:line="240" w:lineRule="auto"/>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p>
          <w:p w:rsidR="0034098F" w:rsidRDefault="0034098F" w:rsidP="0034098F">
            <w:pPr>
              <w:pStyle w:val="Standard"/>
              <w:spacing w:after="0" w:line="240" w:lineRule="auto"/>
              <w:jc w:val="center"/>
              <w:rPr>
                <w:rFonts w:cs="Times New Roman"/>
                <w:b/>
                <w:sz w:val="23"/>
                <w:szCs w:val="23"/>
              </w:rPr>
            </w:pPr>
            <w:r>
              <w:rPr>
                <w:rFonts w:cs="Times New Roman"/>
                <w:b/>
                <w:sz w:val="23"/>
                <w:szCs w:val="23"/>
              </w:rPr>
              <w:t>___________________</w:t>
            </w:r>
          </w:p>
          <w:p w:rsidR="0034098F" w:rsidRDefault="0034098F" w:rsidP="0034098F">
            <w:pPr>
              <w:pStyle w:val="Standard"/>
              <w:spacing w:after="0" w:line="240" w:lineRule="auto"/>
              <w:jc w:val="center"/>
              <w:rPr>
                <w:rFonts w:cs="Times New Roman"/>
                <w:b/>
                <w:sz w:val="23"/>
                <w:szCs w:val="23"/>
              </w:rPr>
            </w:pPr>
            <w:r>
              <w:rPr>
                <w:rFonts w:cs="Times New Roman"/>
                <w:b/>
                <w:sz w:val="23"/>
                <w:szCs w:val="23"/>
              </w:rPr>
              <w:t>FIRMA</w:t>
            </w:r>
          </w:p>
        </w:tc>
      </w:tr>
      <w:tr w:rsidR="0034098F" w:rsidTr="0034098F">
        <w:tc>
          <w:tcPr>
            <w:tcW w:w="2926" w:type="dxa"/>
            <w:tcMar>
              <w:top w:w="0" w:type="dxa"/>
              <w:left w:w="108" w:type="dxa"/>
              <w:bottom w:w="0" w:type="dxa"/>
              <w:right w:w="108" w:type="dxa"/>
            </w:tcMar>
          </w:tcPr>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Pr="009B444A" w:rsidRDefault="0034098F" w:rsidP="0034098F">
            <w:pPr>
              <w:pStyle w:val="Standard"/>
              <w:spacing w:after="0" w:line="240" w:lineRule="auto"/>
              <w:jc w:val="center"/>
              <w:rPr>
                <w:rFonts w:cs="Times New Roman"/>
                <w:b/>
                <w:sz w:val="20"/>
                <w:szCs w:val="20"/>
              </w:rPr>
            </w:pPr>
          </w:p>
        </w:tc>
        <w:tc>
          <w:tcPr>
            <w:tcW w:w="2925" w:type="dxa"/>
            <w:tcMar>
              <w:top w:w="0" w:type="dxa"/>
              <w:left w:w="108" w:type="dxa"/>
              <w:bottom w:w="0" w:type="dxa"/>
              <w:right w:w="108" w:type="dxa"/>
            </w:tcMar>
          </w:tcPr>
          <w:p w:rsidR="0034098F" w:rsidRDefault="0034098F" w:rsidP="0034098F">
            <w:pPr>
              <w:pStyle w:val="Standard"/>
              <w:spacing w:after="0" w:line="240" w:lineRule="auto"/>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Pr="007A73C6" w:rsidRDefault="0034098F" w:rsidP="0034098F">
            <w:pPr>
              <w:pStyle w:val="Standard"/>
              <w:spacing w:after="0" w:line="240" w:lineRule="auto"/>
              <w:jc w:val="center"/>
              <w:rPr>
                <w:rFonts w:cs="Times New Roman"/>
                <w:b/>
                <w:sz w:val="20"/>
                <w:szCs w:val="20"/>
              </w:rPr>
            </w:pPr>
            <w:r w:rsidRPr="007A73C6">
              <w:rPr>
                <w:rFonts w:cs="Times New Roman"/>
                <w:b/>
                <w:sz w:val="20"/>
                <w:szCs w:val="20"/>
              </w:rPr>
              <w:t>Joel Salas Suárez</w:t>
            </w:r>
          </w:p>
          <w:p w:rsidR="0034098F" w:rsidRDefault="0034098F" w:rsidP="0034098F">
            <w:pPr>
              <w:pStyle w:val="Standard"/>
              <w:spacing w:after="0" w:line="240" w:lineRule="auto"/>
              <w:jc w:val="center"/>
              <w:rPr>
                <w:rFonts w:cs="Times New Roman"/>
                <w:b/>
                <w:sz w:val="20"/>
                <w:szCs w:val="20"/>
              </w:rPr>
            </w:pPr>
            <w:r w:rsidRPr="007A73C6">
              <w:rPr>
                <w:rFonts w:cs="Times New Roman"/>
                <w:b/>
                <w:sz w:val="20"/>
                <w:szCs w:val="20"/>
              </w:rPr>
              <w:t>Comisionado del INAI</w:t>
            </w: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jc w:val="center"/>
              <w:rPr>
                <w:rFonts w:cs="Times New Roman"/>
                <w:b/>
                <w:sz w:val="20"/>
                <w:szCs w:val="20"/>
              </w:rPr>
            </w:pPr>
          </w:p>
          <w:p w:rsidR="0034098F" w:rsidRDefault="0034098F" w:rsidP="0034098F">
            <w:pPr>
              <w:pStyle w:val="Standard"/>
              <w:spacing w:after="0" w:line="240" w:lineRule="auto"/>
              <w:rPr>
                <w:rFonts w:cs="Times New Roman"/>
                <w:b/>
                <w:sz w:val="20"/>
                <w:szCs w:val="20"/>
              </w:rPr>
            </w:pPr>
          </w:p>
          <w:p w:rsidR="0034098F" w:rsidRPr="007A73C6" w:rsidRDefault="0034098F" w:rsidP="0034098F">
            <w:pPr>
              <w:pStyle w:val="Standard"/>
              <w:spacing w:after="0" w:line="240" w:lineRule="auto"/>
              <w:rPr>
                <w:rFonts w:cs="Times New Roman"/>
                <w:b/>
                <w:sz w:val="20"/>
                <w:szCs w:val="20"/>
              </w:rPr>
            </w:pPr>
            <w:r>
              <w:rPr>
                <w:rFonts w:cs="Times New Roman"/>
                <w:b/>
                <w:sz w:val="20"/>
                <w:szCs w:val="20"/>
              </w:rPr>
              <w:t>___________________________</w:t>
            </w:r>
          </w:p>
          <w:p w:rsidR="0034098F" w:rsidRDefault="0034098F" w:rsidP="0034098F">
            <w:pPr>
              <w:pStyle w:val="Standard"/>
              <w:spacing w:after="0" w:line="240" w:lineRule="auto"/>
              <w:jc w:val="center"/>
              <w:rPr>
                <w:rFonts w:cs="Times New Roman"/>
                <w:b/>
                <w:sz w:val="20"/>
                <w:szCs w:val="20"/>
              </w:rPr>
            </w:pPr>
            <w:r w:rsidRPr="007A73C6">
              <w:rPr>
                <w:rFonts w:cs="Times New Roman"/>
                <w:b/>
                <w:sz w:val="20"/>
                <w:szCs w:val="20"/>
              </w:rPr>
              <w:t>Testigo de honor</w:t>
            </w:r>
          </w:p>
          <w:p w:rsidR="0034098F" w:rsidRPr="0034098F" w:rsidRDefault="0034098F" w:rsidP="0034098F">
            <w:pPr>
              <w:pStyle w:val="Standard"/>
              <w:spacing w:after="0" w:line="240" w:lineRule="auto"/>
              <w:jc w:val="center"/>
              <w:rPr>
                <w:rFonts w:cs="Times New Roman"/>
                <w:b/>
                <w:sz w:val="23"/>
                <w:szCs w:val="23"/>
              </w:rPr>
            </w:pPr>
            <w:r w:rsidRPr="0034098F">
              <w:rPr>
                <w:rFonts w:cs="Times New Roman"/>
                <w:b/>
                <w:sz w:val="23"/>
                <w:szCs w:val="23"/>
              </w:rPr>
              <w:t>FIRMA</w:t>
            </w:r>
          </w:p>
        </w:tc>
        <w:tc>
          <w:tcPr>
            <w:tcW w:w="2929" w:type="dxa"/>
            <w:tcMar>
              <w:top w:w="0" w:type="dxa"/>
              <w:left w:w="108" w:type="dxa"/>
              <w:bottom w:w="0" w:type="dxa"/>
              <w:right w:w="108" w:type="dxa"/>
            </w:tcMar>
          </w:tcPr>
          <w:p w:rsidR="0034098F" w:rsidRPr="009B444A" w:rsidRDefault="0034098F" w:rsidP="0034098F">
            <w:pPr>
              <w:pStyle w:val="Standard"/>
              <w:spacing w:after="0" w:line="240" w:lineRule="auto"/>
              <w:jc w:val="center"/>
              <w:rPr>
                <w:rFonts w:cs="Times New Roman"/>
                <w:b/>
                <w:sz w:val="20"/>
                <w:szCs w:val="20"/>
              </w:rPr>
            </w:pPr>
          </w:p>
        </w:tc>
      </w:tr>
    </w:tbl>
    <w:p w:rsidR="0069192A" w:rsidRDefault="0069192A"/>
    <w:sectPr w:rsidR="0069192A" w:rsidSect="0034098F">
      <w:footerReference w:type="default" r:id="rId10"/>
      <w:pgSz w:w="12240" w:h="15840"/>
      <w:pgMar w:top="1134" w:right="170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D4E" w:rsidRDefault="009F0D4E" w:rsidP="0034098F">
      <w:pPr>
        <w:spacing w:after="0" w:line="240" w:lineRule="auto"/>
      </w:pPr>
      <w:r>
        <w:separator/>
      </w:r>
    </w:p>
  </w:endnote>
  <w:endnote w:type="continuationSeparator" w:id="0">
    <w:p w:rsidR="009F0D4E" w:rsidRDefault="009F0D4E" w:rsidP="00340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882545"/>
      <w:docPartObj>
        <w:docPartGallery w:val="Page Numbers (Bottom of Page)"/>
        <w:docPartUnique/>
      </w:docPartObj>
    </w:sdtPr>
    <w:sdtEndPr/>
    <w:sdtContent>
      <w:p w:rsidR="0034098F" w:rsidRDefault="0034098F">
        <w:pPr>
          <w:pStyle w:val="Piedepgina"/>
          <w:jc w:val="center"/>
        </w:pPr>
        <w:r>
          <w:fldChar w:fldCharType="begin"/>
        </w:r>
        <w:r>
          <w:instrText>PAGE   \* MERGEFORMAT</w:instrText>
        </w:r>
        <w:r>
          <w:fldChar w:fldCharType="separate"/>
        </w:r>
        <w:r w:rsidR="00BD6425" w:rsidRPr="00BD6425">
          <w:rPr>
            <w:noProof/>
            <w:lang w:val="es-ES"/>
          </w:rPr>
          <w:t>31</w:t>
        </w:r>
        <w:r>
          <w:fldChar w:fldCharType="end"/>
        </w:r>
      </w:p>
    </w:sdtContent>
  </w:sdt>
  <w:p w:rsidR="0034098F" w:rsidRDefault="00340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D4E" w:rsidRDefault="009F0D4E" w:rsidP="0034098F">
      <w:pPr>
        <w:spacing w:after="0" w:line="240" w:lineRule="auto"/>
      </w:pPr>
      <w:r>
        <w:separator/>
      </w:r>
    </w:p>
  </w:footnote>
  <w:footnote w:type="continuationSeparator" w:id="0">
    <w:p w:rsidR="009F0D4E" w:rsidRDefault="009F0D4E" w:rsidP="0034098F">
      <w:pPr>
        <w:spacing w:after="0" w:line="240" w:lineRule="auto"/>
      </w:pPr>
      <w:r>
        <w:continuationSeparator/>
      </w:r>
    </w:p>
  </w:footnote>
  <w:footnote w:id="1">
    <w:p w:rsidR="0034098F" w:rsidRDefault="0034098F" w:rsidP="0034098F">
      <w:pPr>
        <w:pStyle w:val="Textonotapie"/>
      </w:pPr>
      <w:r>
        <w:rPr>
          <w:rStyle w:val="Refdenotaalpie"/>
        </w:rPr>
        <w:footnoteRef/>
      </w:r>
      <w:r>
        <w:t xml:space="preserve"> </w:t>
      </w:r>
      <w:hyperlink r:id="rId1" w:history="1">
        <w:r w:rsidRPr="007C5F72">
          <w:rPr>
            <w:rStyle w:val="Hipervnculo"/>
          </w:rPr>
          <w:t>http://www.gobabiertodgo.org</w:t>
        </w:r>
      </w:hyperlink>
    </w:p>
    <w:p w:rsidR="0034098F" w:rsidRDefault="0034098F" w:rsidP="0034098F">
      <w:pPr>
        <w:pStyle w:val="Textonotapie"/>
        <w:rPr>
          <w:lang w:val="es-MX"/>
        </w:rPr>
      </w:pPr>
      <w:r>
        <w:rPr>
          <w:lang w:val="es-MX"/>
        </w:rPr>
        <w:t xml:space="preserve">  </w:t>
      </w:r>
      <w:hyperlink r:id="rId2" w:history="1">
        <w:r w:rsidRPr="007C5F72">
          <w:rPr>
            <w:rStyle w:val="Hipervnculo"/>
            <w:lang w:val="es-MX"/>
          </w:rPr>
          <w:t>http://www.idaip.org.mx/gobabierto.html</w:t>
        </w:r>
      </w:hyperlink>
    </w:p>
    <w:p w:rsidR="0034098F" w:rsidRPr="00186A32" w:rsidRDefault="0034098F" w:rsidP="0034098F">
      <w:pPr>
        <w:pStyle w:val="Textonotapie"/>
        <w:rPr>
          <w:lang w:val="es-MX"/>
        </w:rPr>
      </w:pPr>
    </w:p>
  </w:footnote>
  <w:footnote w:id="2">
    <w:p w:rsidR="0034098F" w:rsidRPr="000114A0" w:rsidRDefault="0034098F" w:rsidP="0034098F">
      <w:pPr>
        <w:pStyle w:val="Textonotapie"/>
        <w:rPr>
          <w:lang w:val="es-MX"/>
        </w:rPr>
      </w:pPr>
      <w:r>
        <w:rPr>
          <w:rStyle w:val="Refdenotaalpie"/>
        </w:rPr>
        <w:footnoteRef/>
      </w:r>
      <w:r>
        <w:t xml:space="preserve"> </w:t>
      </w:r>
      <w:r>
        <w:rPr>
          <w:lang w:val="es-MX"/>
        </w:rPr>
        <w:t xml:space="preserve"> Los conceptos aquí plasmados se retoman de diferentes documentos provistos por el Instituto Nacional de Transparencia, Acceso a la Información Pública y Protección de Datos Personales (INAI).</w:t>
      </w:r>
    </w:p>
  </w:footnote>
  <w:footnote w:id="3">
    <w:p w:rsidR="0034098F" w:rsidRPr="000114A0" w:rsidRDefault="0034098F" w:rsidP="0034098F">
      <w:pPr>
        <w:pStyle w:val="Textonotapie"/>
        <w:rPr>
          <w:lang w:val="es-MX"/>
        </w:rPr>
      </w:pPr>
      <w:r>
        <w:rPr>
          <w:rStyle w:val="Refdenotaalpie"/>
        </w:rPr>
        <w:footnoteRef/>
      </w:r>
      <w:r>
        <w:t xml:space="preserve"> Se anexa tabla de coordinadores (Anexo 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568FB"/>
    <w:multiLevelType w:val="hybridMultilevel"/>
    <w:tmpl w:val="657836D2"/>
    <w:lvl w:ilvl="0" w:tplc="9392F0C0">
      <w:start w:val="1"/>
      <w:numFmt w:val="bullet"/>
      <w:lvlText w:val="•"/>
      <w:lvlJc w:val="left"/>
      <w:pPr>
        <w:tabs>
          <w:tab w:val="num" w:pos="720"/>
        </w:tabs>
        <w:ind w:left="720" w:hanging="360"/>
      </w:pPr>
      <w:rPr>
        <w:rFonts w:ascii="Times New Roman" w:hAnsi="Times New Roman" w:hint="default"/>
      </w:rPr>
    </w:lvl>
    <w:lvl w:ilvl="1" w:tplc="817CFB64" w:tentative="1">
      <w:start w:val="1"/>
      <w:numFmt w:val="bullet"/>
      <w:lvlText w:val="•"/>
      <w:lvlJc w:val="left"/>
      <w:pPr>
        <w:tabs>
          <w:tab w:val="num" w:pos="1440"/>
        </w:tabs>
        <w:ind w:left="1440" w:hanging="360"/>
      </w:pPr>
      <w:rPr>
        <w:rFonts w:ascii="Times New Roman" w:hAnsi="Times New Roman" w:hint="default"/>
      </w:rPr>
    </w:lvl>
    <w:lvl w:ilvl="2" w:tplc="D3027C80" w:tentative="1">
      <w:start w:val="1"/>
      <w:numFmt w:val="bullet"/>
      <w:lvlText w:val="•"/>
      <w:lvlJc w:val="left"/>
      <w:pPr>
        <w:tabs>
          <w:tab w:val="num" w:pos="2160"/>
        </w:tabs>
        <w:ind w:left="2160" w:hanging="360"/>
      </w:pPr>
      <w:rPr>
        <w:rFonts w:ascii="Times New Roman" w:hAnsi="Times New Roman" w:hint="default"/>
      </w:rPr>
    </w:lvl>
    <w:lvl w:ilvl="3" w:tplc="D8D4FC1A" w:tentative="1">
      <w:start w:val="1"/>
      <w:numFmt w:val="bullet"/>
      <w:lvlText w:val="•"/>
      <w:lvlJc w:val="left"/>
      <w:pPr>
        <w:tabs>
          <w:tab w:val="num" w:pos="2880"/>
        </w:tabs>
        <w:ind w:left="2880" w:hanging="360"/>
      </w:pPr>
      <w:rPr>
        <w:rFonts w:ascii="Times New Roman" w:hAnsi="Times New Roman" w:hint="default"/>
      </w:rPr>
    </w:lvl>
    <w:lvl w:ilvl="4" w:tplc="26562D14" w:tentative="1">
      <w:start w:val="1"/>
      <w:numFmt w:val="bullet"/>
      <w:lvlText w:val="•"/>
      <w:lvlJc w:val="left"/>
      <w:pPr>
        <w:tabs>
          <w:tab w:val="num" w:pos="3600"/>
        </w:tabs>
        <w:ind w:left="3600" w:hanging="360"/>
      </w:pPr>
      <w:rPr>
        <w:rFonts w:ascii="Times New Roman" w:hAnsi="Times New Roman" w:hint="default"/>
      </w:rPr>
    </w:lvl>
    <w:lvl w:ilvl="5" w:tplc="E402B30A" w:tentative="1">
      <w:start w:val="1"/>
      <w:numFmt w:val="bullet"/>
      <w:lvlText w:val="•"/>
      <w:lvlJc w:val="left"/>
      <w:pPr>
        <w:tabs>
          <w:tab w:val="num" w:pos="4320"/>
        </w:tabs>
        <w:ind w:left="4320" w:hanging="360"/>
      </w:pPr>
      <w:rPr>
        <w:rFonts w:ascii="Times New Roman" w:hAnsi="Times New Roman" w:hint="default"/>
      </w:rPr>
    </w:lvl>
    <w:lvl w:ilvl="6" w:tplc="33DCDC30" w:tentative="1">
      <w:start w:val="1"/>
      <w:numFmt w:val="bullet"/>
      <w:lvlText w:val="•"/>
      <w:lvlJc w:val="left"/>
      <w:pPr>
        <w:tabs>
          <w:tab w:val="num" w:pos="5040"/>
        </w:tabs>
        <w:ind w:left="5040" w:hanging="360"/>
      </w:pPr>
      <w:rPr>
        <w:rFonts w:ascii="Times New Roman" w:hAnsi="Times New Roman" w:hint="default"/>
      </w:rPr>
    </w:lvl>
    <w:lvl w:ilvl="7" w:tplc="DA2ED678" w:tentative="1">
      <w:start w:val="1"/>
      <w:numFmt w:val="bullet"/>
      <w:lvlText w:val="•"/>
      <w:lvlJc w:val="left"/>
      <w:pPr>
        <w:tabs>
          <w:tab w:val="num" w:pos="5760"/>
        </w:tabs>
        <w:ind w:left="5760" w:hanging="360"/>
      </w:pPr>
      <w:rPr>
        <w:rFonts w:ascii="Times New Roman" w:hAnsi="Times New Roman" w:hint="default"/>
      </w:rPr>
    </w:lvl>
    <w:lvl w:ilvl="8" w:tplc="5FF0141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5763C8"/>
    <w:multiLevelType w:val="multilevel"/>
    <w:tmpl w:val="77DE16C2"/>
    <w:styleLink w:val="WWNum1"/>
    <w:lvl w:ilvl="0">
      <w:start w:val="1"/>
      <w:numFmt w:val="upperRoman"/>
      <w:lvlText w:val="%1."/>
      <w:lvlJc w:val="right"/>
      <w:pPr>
        <w:ind w:left="720" w:hanging="360"/>
      </w:pPr>
      <w:rPr>
        <w:b/>
      </w:rPr>
    </w:lvl>
    <w:lvl w:ilvl="1">
      <w:start w:val="1"/>
      <w:numFmt w:val="lowerLetter"/>
      <w:lvlText w:val="%2)"/>
      <w:lvlJc w:val="left"/>
      <w:pPr>
        <w:ind w:left="1440" w:hanging="360"/>
      </w:pPr>
      <w:rPr>
        <w:b/>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D1A3437"/>
    <w:multiLevelType w:val="multilevel"/>
    <w:tmpl w:val="D0C47FA4"/>
    <w:styleLink w:val="WWNum5"/>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1F675DD0"/>
    <w:multiLevelType w:val="multilevel"/>
    <w:tmpl w:val="66845488"/>
    <w:styleLink w:val="WWNum4"/>
    <w:lvl w:ilvl="0">
      <w:start w:val="1"/>
      <w:numFmt w:val="upperRoman"/>
      <w:lvlText w:val="%1."/>
      <w:lvlJc w:val="right"/>
      <w:pPr>
        <w:ind w:left="720" w:hanging="360"/>
      </w:pPr>
      <w:rPr>
        <w:b/>
        <w:color w:val="00000A"/>
      </w:rPr>
    </w:lvl>
    <w:lvl w:ilvl="1">
      <w:start w:val="1"/>
      <w:numFmt w:val="lowerLetter"/>
      <w:lvlText w:val="%2)"/>
      <w:lvlJc w:val="left"/>
      <w:pPr>
        <w:ind w:left="1440" w:hanging="360"/>
      </w:pPr>
      <w:rPr>
        <w:b/>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0E77646"/>
    <w:multiLevelType w:val="multilevel"/>
    <w:tmpl w:val="4AE46FA6"/>
    <w:styleLink w:val="WWNum6"/>
    <w:lvl w:ilvl="0">
      <w:start w:val="1"/>
      <w:numFmt w:val="upperRoman"/>
      <w:lvlText w:val="%1."/>
      <w:lvlJc w:val="right"/>
      <w:pPr>
        <w:ind w:left="720" w:hanging="360"/>
      </w:pPr>
      <w:rPr>
        <w:b/>
      </w:rPr>
    </w:lvl>
    <w:lvl w:ilvl="1">
      <w:start w:val="1"/>
      <w:numFmt w:val="lowerLetter"/>
      <w:lvlText w:val="%2)"/>
      <w:lvlJc w:val="left"/>
      <w:pPr>
        <w:ind w:left="644" w:hanging="360"/>
      </w:pPr>
      <w:rPr>
        <w:b/>
        <w:sz w:val="23"/>
        <w:szCs w:val="23"/>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26E308FC"/>
    <w:multiLevelType w:val="hybridMultilevel"/>
    <w:tmpl w:val="37040144"/>
    <w:lvl w:ilvl="0" w:tplc="BECC13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0710D6"/>
    <w:multiLevelType w:val="hybridMultilevel"/>
    <w:tmpl w:val="4F1C5220"/>
    <w:lvl w:ilvl="0" w:tplc="EB0853AA">
      <w:start w:val="1"/>
      <w:numFmt w:val="bullet"/>
      <w:lvlText w:val="•"/>
      <w:lvlJc w:val="left"/>
      <w:pPr>
        <w:tabs>
          <w:tab w:val="num" w:pos="720"/>
        </w:tabs>
        <w:ind w:left="720" w:hanging="360"/>
      </w:pPr>
      <w:rPr>
        <w:rFonts w:ascii="Times New Roman" w:hAnsi="Times New Roman" w:hint="default"/>
      </w:rPr>
    </w:lvl>
    <w:lvl w:ilvl="1" w:tplc="095681A2">
      <w:start w:val="1"/>
      <w:numFmt w:val="bullet"/>
      <w:lvlText w:val="•"/>
      <w:lvlJc w:val="left"/>
      <w:pPr>
        <w:tabs>
          <w:tab w:val="num" w:pos="1440"/>
        </w:tabs>
        <w:ind w:left="1440" w:hanging="360"/>
      </w:pPr>
      <w:rPr>
        <w:rFonts w:ascii="Times New Roman" w:hAnsi="Times New Roman" w:hint="default"/>
      </w:rPr>
    </w:lvl>
    <w:lvl w:ilvl="2" w:tplc="B330B450" w:tentative="1">
      <w:start w:val="1"/>
      <w:numFmt w:val="bullet"/>
      <w:lvlText w:val="•"/>
      <w:lvlJc w:val="left"/>
      <w:pPr>
        <w:tabs>
          <w:tab w:val="num" w:pos="2160"/>
        </w:tabs>
        <w:ind w:left="2160" w:hanging="360"/>
      </w:pPr>
      <w:rPr>
        <w:rFonts w:ascii="Times New Roman" w:hAnsi="Times New Roman" w:hint="default"/>
      </w:rPr>
    </w:lvl>
    <w:lvl w:ilvl="3" w:tplc="084CAE1A" w:tentative="1">
      <w:start w:val="1"/>
      <w:numFmt w:val="bullet"/>
      <w:lvlText w:val="•"/>
      <w:lvlJc w:val="left"/>
      <w:pPr>
        <w:tabs>
          <w:tab w:val="num" w:pos="2880"/>
        </w:tabs>
        <w:ind w:left="2880" w:hanging="360"/>
      </w:pPr>
      <w:rPr>
        <w:rFonts w:ascii="Times New Roman" w:hAnsi="Times New Roman" w:hint="default"/>
      </w:rPr>
    </w:lvl>
    <w:lvl w:ilvl="4" w:tplc="9C6C5A10" w:tentative="1">
      <w:start w:val="1"/>
      <w:numFmt w:val="bullet"/>
      <w:lvlText w:val="•"/>
      <w:lvlJc w:val="left"/>
      <w:pPr>
        <w:tabs>
          <w:tab w:val="num" w:pos="3600"/>
        </w:tabs>
        <w:ind w:left="3600" w:hanging="360"/>
      </w:pPr>
      <w:rPr>
        <w:rFonts w:ascii="Times New Roman" w:hAnsi="Times New Roman" w:hint="default"/>
      </w:rPr>
    </w:lvl>
    <w:lvl w:ilvl="5" w:tplc="B0B21D96" w:tentative="1">
      <w:start w:val="1"/>
      <w:numFmt w:val="bullet"/>
      <w:lvlText w:val="•"/>
      <w:lvlJc w:val="left"/>
      <w:pPr>
        <w:tabs>
          <w:tab w:val="num" w:pos="4320"/>
        </w:tabs>
        <w:ind w:left="4320" w:hanging="360"/>
      </w:pPr>
      <w:rPr>
        <w:rFonts w:ascii="Times New Roman" w:hAnsi="Times New Roman" w:hint="default"/>
      </w:rPr>
    </w:lvl>
    <w:lvl w:ilvl="6" w:tplc="5BBA53B0" w:tentative="1">
      <w:start w:val="1"/>
      <w:numFmt w:val="bullet"/>
      <w:lvlText w:val="•"/>
      <w:lvlJc w:val="left"/>
      <w:pPr>
        <w:tabs>
          <w:tab w:val="num" w:pos="5040"/>
        </w:tabs>
        <w:ind w:left="5040" w:hanging="360"/>
      </w:pPr>
      <w:rPr>
        <w:rFonts w:ascii="Times New Roman" w:hAnsi="Times New Roman" w:hint="default"/>
      </w:rPr>
    </w:lvl>
    <w:lvl w:ilvl="7" w:tplc="DE26EA34" w:tentative="1">
      <w:start w:val="1"/>
      <w:numFmt w:val="bullet"/>
      <w:lvlText w:val="•"/>
      <w:lvlJc w:val="left"/>
      <w:pPr>
        <w:tabs>
          <w:tab w:val="num" w:pos="5760"/>
        </w:tabs>
        <w:ind w:left="5760" w:hanging="360"/>
      </w:pPr>
      <w:rPr>
        <w:rFonts w:ascii="Times New Roman" w:hAnsi="Times New Roman" w:hint="default"/>
      </w:rPr>
    </w:lvl>
    <w:lvl w:ilvl="8" w:tplc="644C1EE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18A3900"/>
    <w:multiLevelType w:val="multilevel"/>
    <w:tmpl w:val="0A2EDDD2"/>
    <w:styleLink w:val="WWNum3"/>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3FF56E5C"/>
    <w:multiLevelType w:val="hybridMultilevel"/>
    <w:tmpl w:val="14043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20861A5"/>
    <w:multiLevelType w:val="multilevel"/>
    <w:tmpl w:val="8E76D6D2"/>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4C0C23D5"/>
    <w:multiLevelType w:val="multilevel"/>
    <w:tmpl w:val="A0C08EDE"/>
    <w:styleLink w:val="WWNum2"/>
    <w:lvl w:ilvl="0">
      <w:start w:val="1"/>
      <w:numFmt w:val="upperRoman"/>
      <w:lvlText w:val="%1."/>
      <w:lvlJc w:val="right"/>
      <w:pPr>
        <w:ind w:left="720" w:hanging="360"/>
      </w:pPr>
      <w:rPr>
        <w: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50B733D5"/>
    <w:multiLevelType w:val="multilevel"/>
    <w:tmpl w:val="5E9619F8"/>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51A1540A"/>
    <w:multiLevelType w:val="hybridMultilevel"/>
    <w:tmpl w:val="77543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141A80"/>
    <w:multiLevelType w:val="multilevel"/>
    <w:tmpl w:val="D03ACC7E"/>
    <w:styleLink w:val="WWNum9"/>
    <w:lvl w:ilvl="0">
      <w:start w:val="1"/>
      <w:numFmt w:val="lowerLetter"/>
      <w:lvlText w:val="%1)"/>
      <w:lvlJc w:val="left"/>
      <w:pPr>
        <w:ind w:left="1080" w:hanging="360"/>
      </w:pPr>
      <w:rPr>
        <w:b/>
      </w:rPr>
    </w:lvl>
    <w:lvl w:ilvl="1">
      <w:start w:val="1"/>
      <w:numFmt w:val="lowerLetter"/>
      <w:lvlText w:val="%2)"/>
      <w:lvlJc w:val="left"/>
      <w:pPr>
        <w:ind w:left="1800" w:hanging="360"/>
      </w:pPr>
      <w:rPr>
        <w:b/>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56276485"/>
    <w:multiLevelType w:val="hybridMultilevel"/>
    <w:tmpl w:val="7A6E64EE"/>
    <w:lvl w:ilvl="0" w:tplc="D4D0E346">
      <w:start w:val="27"/>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E8A1AA8"/>
    <w:multiLevelType w:val="multilevel"/>
    <w:tmpl w:val="B7107744"/>
    <w:styleLink w:val="WWNum7"/>
    <w:lvl w:ilvl="0">
      <w:start w:val="1"/>
      <w:numFmt w:val="upperRoman"/>
      <w:lvlText w:val="%1."/>
      <w:lvlJc w:val="right"/>
      <w:pPr>
        <w:ind w:left="786" w:hanging="360"/>
      </w:pPr>
      <w:rPr>
        <w:b/>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6" w15:restartNumberingAfterBreak="0">
    <w:nsid w:val="5E8E278C"/>
    <w:multiLevelType w:val="multilevel"/>
    <w:tmpl w:val="9F9EE14E"/>
    <w:styleLink w:val="WWNum10"/>
    <w:lvl w:ilvl="0">
      <w:start w:val="1"/>
      <w:numFmt w:val="lowerLetter"/>
      <w:lvlText w:val="%1)"/>
      <w:lvlJc w:val="left"/>
      <w:pPr>
        <w:ind w:left="1080" w:hanging="360"/>
      </w:pPr>
      <w:rPr>
        <w:b/>
      </w:rPr>
    </w:lvl>
    <w:lvl w:ilvl="1">
      <w:numFmt w:val="bullet"/>
      <w:lvlText w:val=""/>
      <w:lvlJc w:val="left"/>
      <w:pPr>
        <w:ind w:left="1800" w:hanging="360"/>
      </w:pPr>
      <w:rPr>
        <w:rFonts w:ascii="Symbol" w:hAnsi="Symbol"/>
        <w:b/>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8BF03AC"/>
    <w:multiLevelType w:val="multilevel"/>
    <w:tmpl w:val="1FE87FB4"/>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A18385E"/>
    <w:multiLevelType w:val="hybridMultilevel"/>
    <w:tmpl w:val="EC307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BAC4B5B"/>
    <w:multiLevelType w:val="multilevel"/>
    <w:tmpl w:val="5C30F00E"/>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7BF4134B"/>
    <w:multiLevelType w:val="multilevel"/>
    <w:tmpl w:val="CB10CBBC"/>
    <w:styleLink w:val="WWNum8"/>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7F094D69"/>
    <w:multiLevelType w:val="hybridMultilevel"/>
    <w:tmpl w:val="B900EED8"/>
    <w:lvl w:ilvl="0" w:tplc="1BCE129E">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2"/>
  </w:num>
  <w:num w:numId="6">
    <w:abstractNumId w:val="4"/>
  </w:num>
  <w:num w:numId="7">
    <w:abstractNumId w:val="15"/>
  </w:num>
  <w:num w:numId="8">
    <w:abstractNumId w:val="20"/>
  </w:num>
  <w:num w:numId="9">
    <w:abstractNumId w:val="13"/>
  </w:num>
  <w:num w:numId="10">
    <w:abstractNumId w:val="16"/>
  </w:num>
  <w:num w:numId="11">
    <w:abstractNumId w:val="19"/>
  </w:num>
  <w:num w:numId="12">
    <w:abstractNumId w:val="17"/>
  </w:num>
  <w:num w:numId="13">
    <w:abstractNumId w:val="11"/>
  </w:num>
  <w:num w:numId="14">
    <w:abstractNumId w:val="9"/>
  </w:num>
  <w:num w:numId="15">
    <w:abstractNumId w:val="7"/>
    <w:lvlOverride w:ilvl="0">
      <w:startOverride w:val="1"/>
    </w:lvlOverride>
  </w:num>
  <w:num w:numId="16">
    <w:abstractNumId w:val="2"/>
    <w:lvlOverride w:ilvl="0">
      <w:startOverride w:val="1"/>
    </w:lvlOverride>
  </w:num>
  <w:num w:numId="17">
    <w:abstractNumId w:val="9"/>
    <w:lvlOverride w:ilvl="0">
      <w:startOverride w:val="1"/>
    </w:lvlOverride>
  </w:num>
  <w:num w:numId="18">
    <w:abstractNumId w:val="10"/>
    <w:lvlOverride w:ilvl="0">
      <w:startOverride w:val="1"/>
    </w:lvlOverride>
  </w:num>
  <w:num w:numId="19">
    <w:abstractNumId w:val="3"/>
    <w:lvlOverride w:ilvl="0">
      <w:startOverride w:val="1"/>
    </w:lvlOverride>
  </w:num>
  <w:num w:numId="20">
    <w:abstractNumId w:val="1"/>
    <w:lvlOverride w:ilvl="0">
      <w:startOverride w:val="1"/>
    </w:lvlOverride>
  </w:num>
  <w:num w:numId="21">
    <w:abstractNumId w:val="4"/>
    <w:lvlOverride w:ilvl="0">
      <w:startOverride w:val="1"/>
    </w:lvlOverride>
  </w:num>
  <w:num w:numId="22">
    <w:abstractNumId w:val="15"/>
    <w:lvlOverride w:ilvl="0">
      <w:startOverride w:val="1"/>
    </w:lvlOverride>
  </w:num>
  <w:num w:numId="23">
    <w:abstractNumId w:val="20"/>
    <w:lvlOverride w:ilvl="0">
      <w:startOverride w:val="1"/>
    </w:lvlOverride>
  </w:num>
  <w:num w:numId="24">
    <w:abstractNumId w:val="13"/>
    <w:lvlOverride w:ilvl="0">
      <w:startOverride w:val="1"/>
    </w:lvlOverride>
  </w:num>
  <w:num w:numId="25">
    <w:abstractNumId w:val="12"/>
  </w:num>
  <w:num w:numId="26">
    <w:abstractNumId w:val="8"/>
  </w:num>
  <w:num w:numId="27">
    <w:abstractNumId w:val="18"/>
  </w:num>
  <w:num w:numId="28">
    <w:abstractNumId w:val="5"/>
  </w:num>
  <w:num w:numId="29">
    <w:abstractNumId w:val="14"/>
  </w:num>
  <w:num w:numId="30">
    <w:abstractNumId w:val="2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98F"/>
    <w:rsid w:val="000B22B4"/>
    <w:rsid w:val="0034098F"/>
    <w:rsid w:val="0069192A"/>
    <w:rsid w:val="00791ACC"/>
    <w:rsid w:val="008A3D0D"/>
    <w:rsid w:val="009B2953"/>
    <w:rsid w:val="009F0D4E"/>
    <w:rsid w:val="00BD64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850CD-24CD-4A7B-AE91-9CD50504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8F"/>
    <w:pPr>
      <w:widowControl w:val="0"/>
      <w:suppressAutoHyphens/>
      <w:autoSpaceDN w:val="0"/>
      <w:textAlignment w:val="baseline"/>
    </w:pPr>
    <w:rPr>
      <w:rFonts w:ascii="Calibri" w:eastAsia="SimSun" w:hAnsi="Calibri" w:cs="Tahoma"/>
      <w:kern w:val="3"/>
    </w:rPr>
  </w:style>
  <w:style w:type="paragraph" w:styleId="Ttulo1">
    <w:name w:val="heading 1"/>
    <w:basedOn w:val="Standard"/>
    <w:next w:val="Textbody"/>
    <w:link w:val="Ttulo1Car"/>
    <w:uiPriority w:val="9"/>
    <w:qFormat/>
    <w:rsid w:val="0034098F"/>
    <w:pPr>
      <w:keepNext/>
      <w:keepLines/>
      <w:spacing w:before="240" w:after="0"/>
      <w:outlineLvl w:val="0"/>
    </w:pPr>
    <w:rPr>
      <w:rFonts w:ascii="Calibri Light"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098F"/>
    <w:rPr>
      <w:rFonts w:ascii="Calibri Light" w:eastAsia="SimSun" w:hAnsi="Calibri Light" w:cs="Tahoma"/>
      <w:color w:val="2E74B5"/>
      <w:kern w:val="3"/>
      <w:sz w:val="32"/>
      <w:szCs w:val="32"/>
    </w:rPr>
  </w:style>
  <w:style w:type="paragraph" w:customStyle="1" w:styleId="Standard">
    <w:name w:val="Standard"/>
    <w:rsid w:val="0034098F"/>
    <w:pPr>
      <w:suppressAutoHyphens/>
      <w:autoSpaceDN w:val="0"/>
      <w:textAlignment w:val="baseline"/>
    </w:pPr>
    <w:rPr>
      <w:rFonts w:ascii="Calibri" w:eastAsia="SimSun" w:hAnsi="Calibri" w:cs="Tahoma"/>
      <w:kern w:val="3"/>
    </w:rPr>
  </w:style>
  <w:style w:type="paragraph" w:customStyle="1" w:styleId="Heading">
    <w:name w:val="Heading"/>
    <w:basedOn w:val="Standard"/>
    <w:next w:val="Textbody"/>
    <w:rsid w:val="0034098F"/>
    <w:pPr>
      <w:keepNext/>
      <w:spacing w:before="240" w:after="120"/>
    </w:pPr>
    <w:rPr>
      <w:rFonts w:ascii="Arial" w:eastAsia="Microsoft YaHei" w:hAnsi="Arial" w:cs="Mangal"/>
      <w:sz w:val="28"/>
      <w:szCs w:val="28"/>
    </w:rPr>
  </w:style>
  <w:style w:type="paragraph" w:customStyle="1" w:styleId="Textbody">
    <w:name w:val="Text body"/>
    <w:basedOn w:val="Standard"/>
    <w:rsid w:val="0034098F"/>
    <w:pPr>
      <w:spacing w:after="120"/>
    </w:pPr>
  </w:style>
  <w:style w:type="paragraph" w:styleId="Lista">
    <w:name w:val="List"/>
    <w:basedOn w:val="Textbody"/>
    <w:rsid w:val="0034098F"/>
    <w:rPr>
      <w:rFonts w:cs="Mangal"/>
    </w:rPr>
  </w:style>
  <w:style w:type="paragraph" w:styleId="Descripcin">
    <w:name w:val="caption"/>
    <w:basedOn w:val="Standard"/>
    <w:rsid w:val="0034098F"/>
    <w:pPr>
      <w:suppressLineNumbers/>
      <w:spacing w:before="120" w:after="120"/>
    </w:pPr>
    <w:rPr>
      <w:rFonts w:cs="Mangal"/>
      <w:i/>
      <w:iCs/>
      <w:sz w:val="24"/>
      <w:szCs w:val="24"/>
    </w:rPr>
  </w:style>
  <w:style w:type="paragraph" w:customStyle="1" w:styleId="Index">
    <w:name w:val="Index"/>
    <w:basedOn w:val="Standard"/>
    <w:rsid w:val="0034098F"/>
    <w:pPr>
      <w:suppressLineNumbers/>
    </w:pPr>
    <w:rPr>
      <w:rFonts w:cs="Mangal"/>
    </w:rPr>
  </w:style>
  <w:style w:type="paragraph" w:styleId="Prrafodelista">
    <w:name w:val="List Paragraph"/>
    <w:basedOn w:val="Standard"/>
    <w:uiPriority w:val="34"/>
    <w:qFormat/>
    <w:rsid w:val="0034098F"/>
    <w:pPr>
      <w:spacing w:after="0" w:line="240" w:lineRule="auto"/>
      <w:ind w:left="720"/>
    </w:pPr>
    <w:rPr>
      <w:sz w:val="24"/>
      <w:szCs w:val="24"/>
      <w:lang w:val="es-ES"/>
    </w:rPr>
  </w:style>
  <w:style w:type="paragraph" w:styleId="Textonotapie">
    <w:name w:val="footnote text"/>
    <w:basedOn w:val="Standard"/>
    <w:link w:val="TextonotapieCar"/>
    <w:rsid w:val="0034098F"/>
    <w:pPr>
      <w:spacing w:after="0" w:line="240" w:lineRule="auto"/>
    </w:pPr>
    <w:rPr>
      <w:sz w:val="20"/>
      <w:szCs w:val="20"/>
      <w:lang w:val="es-ES"/>
    </w:rPr>
  </w:style>
  <w:style w:type="character" w:customStyle="1" w:styleId="TextonotapieCar">
    <w:name w:val="Texto nota pie Car"/>
    <w:basedOn w:val="Fuentedeprrafopredeter"/>
    <w:link w:val="Textonotapie"/>
    <w:rsid w:val="0034098F"/>
    <w:rPr>
      <w:rFonts w:ascii="Calibri" w:eastAsia="SimSun" w:hAnsi="Calibri" w:cs="Tahoma"/>
      <w:kern w:val="3"/>
      <w:sz w:val="20"/>
      <w:szCs w:val="20"/>
      <w:lang w:val="es-ES"/>
    </w:rPr>
  </w:style>
  <w:style w:type="paragraph" w:customStyle="1" w:styleId="Text">
    <w:name w:val="Text"/>
    <w:basedOn w:val="Standard"/>
    <w:rsid w:val="0034098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Standard"/>
    <w:rsid w:val="0034098F"/>
    <w:pPr>
      <w:spacing w:before="100" w:after="100" w:line="240" w:lineRule="auto"/>
    </w:pPr>
    <w:rPr>
      <w:rFonts w:ascii="Times New Roman" w:hAnsi="Times New Roman" w:cs="Times New Roman"/>
      <w:sz w:val="24"/>
      <w:szCs w:val="24"/>
      <w:lang w:eastAsia="es-MX"/>
    </w:rPr>
  </w:style>
  <w:style w:type="paragraph" w:customStyle="1" w:styleId="Footnote">
    <w:name w:val="Footnote"/>
    <w:basedOn w:val="Standard"/>
    <w:rsid w:val="0034098F"/>
    <w:pPr>
      <w:suppressLineNumbers/>
      <w:ind w:left="283" w:hanging="283"/>
    </w:pPr>
    <w:rPr>
      <w:sz w:val="20"/>
      <w:szCs w:val="20"/>
    </w:rPr>
  </w:style>
  <w:style w:type="paragraph" w:customStyle="1" w:styleId="TableContents">
    <w:name w:val="Table Contents"/>
    <w:basedOn w:val="Standard"/>
    <w:rsid w:val="0034098F"/>
    <w:pPr>
      <w:suppressLineNumbers/>
    </w:pPr>
  </w:style>
  <w:style w:type="character" w:styleId="Refdenotaalpie">
    <w:name w:val="footnote reference"/>
    <w:basedOn w:val="Fuentedeprrafopredeter"/>
    <w:rsid w:val="0034098F"/>
    <w:rPr>
      <w:position w:val="0"/>
      <w:vertAlign w:val="superscript"/>
    </w:rPr>
  </w:style>
  <w:style w:type="character" w:customStyle="1" w:styleId="TextoCar">
    <w:name w:val="Texto Car"/>
    <w:rsid w:val="0034098F"/>
    <w:rPr>
      <w:rFonts w:ascii="Arial" w:eastAsia="Times New Roman" w:hAnsi="Arial" w:cs="Arial"/>
      <w:sz w:val="18"/>
      <w:szCs w:val="20"/>
      <w:lang w:val="es-ES" w:eastAsia="es-ES"/>
    </w:rPr>
  </w:style>
  <w:style w:type="character" w:customStyle="1" w:styleId="Internetlink">
    <w:name w:val="Internet link"/>
    <w:basedOn w:val="Fuentedeprrafopredeter"/>
    <w:rsid w:val="0034098F"/>
    <w:rPr>
      <w:color w:val="0563C1"/>
      <w:u w:val="single"/>
    </w:rPr>
  </w:style>
  <w:style w:type="character" w:customStyle="1" w:styleId="StrongEmphasis">
    <w:name w:val="Strong Emphasis"/>
    <w:basedOn w:val="Fuentedeprrafopredeter"/>
    <w:rsid w:val="0034098F"/>
    <w:rPr>
      <w:b/>
      <w:bCs/>
    </w:rPr>
  </w:style>
  <w:style w:type="character" w:customStyle="1" w:styleId="ListLabel1">
    <w:name w:val="ListLabel 1"/>
    <w:rsid w:val="0034098F"/>
    <w:rPr>
      <w:b/>
    </w:rPr>
  </w:style>
  <w:style w:type="character" w:customStyle="1" w:styleId="ListLabel2">
    <w:name w:val="ListLabel 2"/>
    <w:rsid w:val="0034098F"/>
    <w:rPr>
      <w:rFonts w:cs="Courier New"/>
    </w:rPr>
  </w:style>
  <w:style w:type="character" w:customStyle="1" w:styleId="ListLabel3">
    <w:name w:val="ListLabel 3"/>
    <w:rsid w:val="0034098F"/>
    <w:rPr>
      <w:b/>
      <w:color w:val="00000A"/>
    </w:rPr>
  </w:style>
  <w:style w:type="character" w:customStyle="1" w:styleId="ListLabel4">
    <w:name w:val="ListLabel 4"/>
    <w:rsid w:val="0034098F"/>
    <w:rPr>
      <w:b/>
      <w:sz w:val="23"/>
      <w:szCs w:val="23"/>
    </w:rPr>
  </w:style>
  <w:style w:type="character" w:customStyle="1" w:styleId="FootnoteSymbol">
    <w:name w:val="Footnote Symbol"/>
    <w:rsid w:val="0034098F"/>
  </w:style>
  <w:style w:type="character" w:customStyle="1" w:styleId="Footnoteanchor">
    <w:name w:val="Footnote anchor"/>
    <w:rsid w:val="0034098F"/>
    <w:rPr>
      <w:position w:val="0"/>
      <w:vertAlign w:val="superscript"/>
    </w:rPr>
  </w:style>
  <w:style w:type="numbering" w:customStyle="1" w:styleId="WWNum1">
    <w:name w:val="WWNum1"/>
    <w:basedOn w:val="Sinlista"/>
    <w:rsid w:val="0034098F"/>
    <w:pPr>
      <w:numPr>
        <w:numId w:val="1"/>
      </w:numPr>
    </w:pPr>
  </w:style>
  <w:style w:type="numbering" w:customStyle="1" w:styleId="WWNum2">
    <w:name w:val="WWNum2"/>
    <w:basedOn w:val="Sinlista"/>
    <w:rsid w:val="0034098F"/>
    <w:pPr>
      <w:numPr>
        <w:numId w:val="2"/>
      </w:numPr>
    </w:pPr>
  </w:style>
  <w:style w:type="numbering" w:customStyle="1" w:styleId="WWNum3">
    <w:name w:val="WWNum3"/>
    <w:basedOn w:val="Sinlista"/>
    <w:rsid w:val="0034098F"/>
    <w:pPr>
      <w:numPr>
        <w:numId w:val="3"/>
      </w:numPr>
    </w:pPr>
  </w:style>
  <w:style w:type="numbering" w:customStyle="1" w:styleId="WWNum4">
    <w:name w:val="WWNum4"/>
    <w:basedOn w:val="Sinlista"/>
    <w:rsid w:val="0034098F"/>
    <w:pPr>
      <w:numPr>
        <w:numId w:val="4"/>
      </w:numPr>
    </w:pPr>
  </w:style>
  <w:style w:type="numbering" w:customStyle="1" w:styleId="WWNum5">
    <w:name w:val="WWNum5"/>
    <w:basedOn w:val="Sinlista"/>
    <w:rsid w:val="0034098F"/>
    <w:pPr>
      <w:numPr>
        <w:numId w:val="5"/>
      </w:numPr>
    </w:pPr>
  </w:style>
  <w:style w:type="numbering" w:customStyle="1" w:styleId="WWNum6">
    <w:name w:val="WWNum6"/>
    <w:basedOn w:val="Sinlista"/>
    <w:rsid w:val="0034098F"/>
    <w:pPr>
      <w:numPr>
        <w:numId w:val="6"/>
      </w:numPr>
    </w:pPr>
  </w:style>
  <w:style w:type="numbering" w:customStyle="1" w:styleId="WWNum7">
    <w:name w:val="WWNum7"/>
    <w:basedOn w:val="Sinlista"/>
    <w:rsid w:val="0034098F"/>
    <w:pPr>
      <w:numPr>
        <w:numId w:val="7"/>
      </w:numPr>
    </w:pPr>
  </w:style>
  <w:style w:type="numbering" w:customStyle="1" w:styleId="WWNum8">
    <w:name w:val="WWNum8"/>
    <w:basedOn w:val="Sinlista"/>
    <w:rsid w:val="0034098F"/>
    <w:pPr>
      <w:numPr>
        <w:numId w:val="8"/>
      </w:numPr>
    </w:pPr>
  </w:style>
  <w:style w:type="numbering" w:customStyle="1" w:styleId="WWNum9">
    <w:name w:val="WWNum9"/>
    <w:basedOn w:val="Sinlista"/>
    <w:rsid w:val="0034098F"/>
    <w:pPr>
      <w:numPr>
        <w:numId w:val="9"/>
      </w:numPr>
    </w:pPr>
  </w:style>
  <w:style w:type="numbering" w:customStyle="1" w:styleId="WWNum10">
    <w:name w:val="WWNum10"/>
    <w:basedOn w:val="Sinlista"/>
    <w:rsid w:val="0034098F"/>
    <w:pPr>
      <w:numPr>
        <w:numId w:val="10"/>
      </w:numPr>
    </w:pPr>
  </w:style>
  <w:style w:type="numbering" w:customStyle="1" w:styleId="WWNum11">
    <w:name w:val="WWNum11"/>
    <w:basedOn w:val="Sinlista"/>
    <w:rsid w:val="0034098F"/>
    <w:pPr>
      <w:numPr>
        <w:numId w:val="11"/>
      </w:numPr>
    </w:pPr>
  </w:style>
  <w:style w:type="numbering" w:customStyle="1" w:styleId="WWNum12">
    <w:name w:val="WWNum12"/>
    <w:basedOn w:val="Sinlista"/>
    <w:rsid w:val="0034098F"/>
    <w:pPr>
      <w:numPr>
        <w:numId w:val="12"/>
      </w:numPr>
    </w:pPr>
  </w:style>
  <w:style w:type="numbering" w:customStyle="1" w:styleId="WWNum13">
    <w:name w:val="WWNum13"/>
    <w:basedOn w:val="Sinlista"/>
    <w:rsid w:val="0034098F"/>
    <w:pPr>
      <w:numPr>
        <w:numId w:val="13"/>
      </w:numPr>
    </w:pPr>
  </w:style>
  <w:style w:type="numbering" w:customStyle="1" w:styleId="WWNum14">
    <w:name w:val="WWNum14"/>
    <w:basedOn w:val="Sinlista"/>
    <w:rsid w:val="0034098F"/>
    <w:pPr>
      <w:numPr>
        <w:numId w:val="14"/>
      </w:numPr>
    </w:pPr>
  </w:style>
  <w:style w:type="paragraph" w:styleId="Sinespaciado">
    <w:name w:val="No Spacing"/>
    <w:uiPriority w:val="1"/>
    <w:qFormat/>
    <w:rsid w:val="0034098F"/>
    <w:pPr>
      <w:spacing w:after="0" w:line="240" w:lineRule="auto"/>
    </w:pPr>
    <w:rPr>
      <w:rFonts w:eastAsiaTheme="minorEastAsia"/>
      <w:sz w:val="24"/>
      <w:szCs w:val="24"/>
      <w:lang w:val="es-ES_tradnl"/>
    </w:rPr>
  </w:style>
  <w:style w:type="table" w:styleId="Tablaconcuadrcula">
    <w:name w:val="Table Grid"/>
    <w:basedOn w:val="Tablanormal"/>
    <w:uiPriority w:val="39"/>
    <w:rsid w:val="00340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4098F"/>
    <w:rPr>
      <w:color w:val="0563C1" w:themeColor="hyperlink"/>
      <w:u w:val="single"/>
    </w:rPr>
  </w:style>
  <w:style w:type="character" w:styleId="Textoennegrita">
    <w:name w:val="Strong"/>
    <w:basedOn w:val="Fuentedeprrafopredeter"/>
    <w:uiPriority w:val="22"/>
    <w:qFormat/>
    <w:rsid w:val="0034098F"/>
    <w:rPr>
      <w:b/>
      <w:bCs/>
    </w:rPr>
  </w:style>
  <w:style w:type="paragraph" w:styleId="Textodeglobo">
    <w:name w:val="Balloon Text"/>
    <w:basedOn w:val="Normal"/>
    <w:link w:val="TextodegloboCar"/>
    <w:uiPriority w:val="99"/>
    <w:semiHidden/>
    <w:unhideWhenUsed/>
    <w:rsid w:val="0034098F"/>
    <w:pPr>
      <w:widowControl/>
      <w:suppressAutoHyphens w:val="0"/>
      <w:autoSpaceDN/>
      <w:spacing w:after="0" w:line="240" w:lineRule="auto"/>
      <w:textAlignment w:val="auto"/>
    </w:pPr>
    <w:rPr>
      <w:rFonts w:ascii="Segoe UI" w:eastAsiaTheme="minorHAnsi" w:hAnsi="Segoe UI" w:cs="Segoe UI"/>
      <w:kern w:val="0"/>
      <w:sz w:val="18"/>
      <w:szCs w:val="18"/>
    </w:rPr>
  </w:style>
  <w:style w:type="character" w:customStyle="1" w:styleId="TextodegloboCar">
    <w:name w:val="Texto de globo Car"/>
    <w:basedOn w:val="Fuentedeprrafopredeter"/>
    <w:link w:val="Textodeglobo"/>
    <w:uiPriority w:val="99"/>
    <w:semiHidden/>
    <w:rsid w:val="0034098F"/>
    <w:rPr>
      <w:rFonts w:ascii="Segoe UI" w:hAnsi="Segoe UI" w:cs="Segoe UI"/>
      <w:sz w:val="18"/>
      <w:szCs w:val="18"/>
    </w:rPr>
  </w:style>
  <w:style w:type="table" w:customStyle="1" w:styleId="Tabladecuadrcula6concolores-nfasis61">
    <w:name w:val="Tabla de cuadrícula 6 con colores - Énfasis 61"/>
    <w:basedOn w:val="Tablanormal"/>
    <w:uiPriority w:val="51"/>
    <w:rsid w:val="0034098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31">
    <w:name w:val="Tabla de cuadrícula 5 oscura - Énfasis 31"/>
    <w:basedOn w:val="Tablanormal"/>
    <w:uiPriority w:val="50"/>
    <w:rsid w:val="003409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6concolores-nfasis31">
    <w:name w:val="Tabla de cuadrícula 6 con colores - Énfasis 31"/>
    <w:basedOn w:val="Tablanormal"/>
    <w:uiPriority w:val="51"/>
    <w:rsid w:val="0034098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Encabezado">
    <w:name w:val="header"/>
    <w:basedOn w:val="Normal"/>
    <w:link w:val="EncabezadoCar"/>
    <w:uiPriority w:val="99"/>
    <w:unhideWhenUsed/>
    <w:rsid w:val="00340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098F"/>
    <w:rPr>
      <w:rFonts w:ascii="Calibri" w:eastAsia="SimSun" w:hAnsi="Calibri" w:cs="Tahoma"/>
      <w:kern w:val="3"/>
    </w:rPr>
  </w:style>
  <w:style w:type="paragraph" w:styleId="Piedepgina">
    <w:name w:val="footer"/>
    <w:basedOn w:val="Normal"/>
    <w:link w:val="PiedepginaCar"/>
    <w:uiPriority w:val="99"/>
    <w:unhideWhenUsed/>
    <w:rsid w:val="00340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098F"/>
    <w:rPr>
      <w:rFonts w:ascii="Calibri" w:eastAsia="SimSun" w:hAnsi="Calibri" w:cs="Tahoma"/>
      <w:kern w:val="3"/>
    </w:rPr>
  </w:style>
  <w:style w:type="paragraph" w:styleId="Citadestacada">
    <w:name w:val="Intense Quote"/>
    <w:basedOn w:val="Normal"/>
    <w:next w:val="Normal"/>
    <w:link w:val="CitadestacadaCar"/>
    <w:uiPriority w:val="30"/>
    <w:qFormat/>
    <w:rsid w:val="0034098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34098F"/>
    <w:rPr>
      <w:rFonts w:ascii="Calibri" w:eastAsia="SimSun" w:hAnsi="Calibri" w:cs="Tahoma"/>
      <w:i/>
      <w:iCs/>
      <w:color w:val="5B9BD5" w:themeColor="accent1"/>
      <w:kern w:val="3"/>
    </w:rPr>
  </w:style>
  <w:style w:type="table" w:customStyle="1" w:styleId="Tabladecuadrcula6concolores-nfasis62">
    <w:name w:val="Tabla de cuadrícula 6 con colores - Énfasis 62"/>
    <w:basedOn w:val="Tablanormal"/>
    <w:uiPriority w:val="51"/>
    <w:rsid w:val="0034098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5oscura-nfasis32">
    <w:name w:val="Tabla de cuadrícula 5 oscura - Énfasis 32"/>
    <w:basedOn w:val="Tablanormal"/>
    <w:uiPriority w:val="50"/>
    <w:rsid w:val="0034098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Tabladecuadrcula6concolores-nfasis32">
    <w:name w:val="Tabla de cuadrícula 6 con colores - Énfasis 32"/>
    <w:basedOn w:val="Tablanormal"/>
    <w:uiPriority w:val="51"/>
    <w:rsid w:val="0034098F"/>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4098F"/>
    <w:rPr>
      <w:sz w:val="16"/>
      <w:szCs w:val="16"/>
    </w:rPr>
  </w:style>
  <w:style w:type="paragraph" w:styleId="Textocomentario">
    <w:name w:val="annotation text"/>
    <w:basedOn w:val="Normal"/>
    <w:link w:val="TextocomentarioCar"/>
    <w:uiPriority w:val="99"/>
    <w:semiHidden/>
    <w:unhideWhenUsed/>
    <w:rsid w:val="003409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4098F"/>
    <w:rPr>
      <w:rFonts w:ascii="Calibri" w:eastAsia="SimSun" w:hAnsi="Calibri" w:cs="Tahoma"/>
      <w:kern w:val="3"/>
      <w:sz w:val="20"/>
      <w:szCs w:val="20"/>
    </w:rPr>
  </w:style>
  <w:style w:type="paragraph" w:styleId="Asuntodelcomentario">
    <w:name w:val="annotation subject"/>
    <w:basedOn w:val="Textocomentario"/>
    <w:next w:val="Textocomentario"/>
    <w:link w:val="AsuntodelcomentarioCar"/>
    <w:uiPriority w:val="99"/>
    <w:semiHidden/>
    <w:unhideWhenUsed/>
    <w:rsid w:val="0034098F"/>
    <w:rPr>
      <w:b/>
      <w:bCs/>
    </w:rPr>
  </w:style>
  <w:style w:type="character" w:customStyle="1" w:styleId="AsuntodelcomentarioCar">
    <w:name w:val="Asunto del comentario Car"/>
    <w:basedOn w:val="TextocomentarioCar"/>
    <w:link w:val="Asuntodelcomentario"/>
    <w:uiPriority w:val="99"/>
    <w:semiHidden/>
    <w:rsid w:val="0034098F"/>
    <w:rPr>
      <w:rFonts w:ascii="Calibri" w:eastAsia="SimSun" w:hAnsi="Calibri" w:cs="Tahoma"/>
      <w:b/>
      <w:bCs/>
      <w:kern w:val="3"/>
      <w:sz w:val="20"/>
      <w:szCs w:val="20"/>
    </w:rPr>
  </w:style>
  <w:style w:type="paragraph" w:styleId="Textonotaalfinal">
    <w:name w:val="endnote text"/>
    <w:basedOn w:val="Normal"/>
    <w:link w:val="TextonotaalfinalCar"/>
    <w:uiPriority w:val="99"/>
    <w:semiHidden/>
    <w:unhideWhenUsed/>
    <w:rsid w:val="0034098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4098F"/>
    <w:rPr>
      <w:rFonts w:ascii="Calibri" w:eastAsia="SimSun" w:hAnsi="Calibri" w:cs="Tahoma"/>
      <w:kern w:val="3"/>
      <w:sz w:val="20"/>
      <w:szCs w:val="20"/>
    </w:rPr>
  </w:style>
  <w:style w:type="character" w:styleId="Refdenotaalfinal">
    <w:name w:val="endnote reference"/>
    <w:basedOn w:val="Fuentedeprrafopredeter"/>
    <w:uiPriority w:val="99"/>
    <w:semiHidden/>
    <w:unhideWhenUsed/>
    <w:rsid w:val="0034098F"/>
    <w:rPr>
      <w:vertAlign w:val="superscript"/>
    </w:rPr>
  </w:style>
  <w:style w:type="paragraph" w:styleId="Revisin">
    <w:name w:val="Revision"/>
    <w:hidden/>
    <w:uiPriority w:val="99"/>
    <w:semiHidden/>
    <w:rsid w:val="0034098F"/>
    <w:pPr>
      <w:spacing w:after="0" w:line="240" w:lineRule="auto"/>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5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www.idaip.org.mx/gobabierto.html" TargetMode="External"/><Relationship Id="rId1" Type="http://schemas.openxmlformats.org/officeDocument/2006/relationships/hyperlink" Target="http://www.gobabiertodgo.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31</Pages>
  <Words>6935</Words>
  <Characters>38146</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2015-09-08T20:17:00Z</dcterms:created>
  <dcterms:modified xsi:type="dcterms:W3CDTF">2015-09-08T20:54:00Z</dcterms:modified>
</cp:coreProperties>
</file>